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810D" w14:textId="77777777" w:rsidR="00CA4C42" w:rsidRPr="00BE437D" w:rsidRDefault="00CA4C42" w:rsidP="00CA4C42">
      <w:pPr>
        <w:pStyle w:val="paragraph"/>
        <w:spacing w:before="0" w:beforeAutospacing="0" w:after="0" w:afterAutospacing="0" w:line="360" w:lineRule="auto"/>
        <w:jc w:val="both"/>
        <w:rPr>
          <w:rStyle w:val="normaltextrun"/>
          <w:rFonts w:eastAsiaTheme="majorEastAsia"/>
          <w:bdr w:val="none" w:sz="0" w:space="0" w:color="auto" w:frame="1"/>
        </w:rPr>
      </w:pPr>
      <w:r w:rsidRPr="00BE437D">
        <w:rPr>
          <w:rStyle w:val="normaltextrun"/>
          <w:rFonts w:eastAsia="Amnesty Trade Gothic"/>
          <w:color w:val="000000" w:themeColor="text1"/>
          <w:bdr w:val="none" w:sz="0" w:space="0" w:color="auto" w:frame="1"/>
          <w:lang w:val="fr-FR"/>
        </w:rPr>
        <w:t>Monsieur le Procureur général,</w:t>
      </w:r>
    </w:p>
    <w:p w14:paraId="71908E49" w14:textId="77777777" w:rsidR="00CA4C42" w:rsidRPr="00BE437D" w:rsidRDefault="00CA4C42" w:rsidP="00CA4C42">
      <w:pPr>
        <w:pStyle w:val="paragraph"/>
        <w:spacing w:before="0" w:beforeAutospacing="0" w:after="0" w:afterAutospacing="0" w:line="360" w:lineRule="auto"/>
        <w:jc w:val="both"/>
        <w:rPr>
          <w:rStyle w:val="normaltextrun"/>
          <w:b/>
          <w:bCs/>
          <w:color w:val="000000" w:themeColor="text1"/>
          <w:lang w:val="fr-FR"/>
        </w:rPr>
      </w:pPr>
      <w:r w:rsidRPr="00BE437D">
        <w:rPr>
          <w:rStyle w:val="normaltextrun"/>
          <w:rFonts w:eastAsia="Amnesty Trade Gothic"/>
          <w:color w:val="000000" w:themeColor="text1"/>
          <w:bdr w:val="none" w:sz="0" w:space="0" w:color="auto" w:frame="1"/>
          <w:lang w:val="fr-FR"/>
        </w:rPr>
        <w:t xml:space="preserve">Les défenseures des droits humains Ela, Anna et Joanna (pour des raisons de sécurité, nous n’utiliserons pas leurs </w:t>
      </w:r>
      <w:r w:rsidRPr="00FD3AC6">
        <w:rPr>
          <w:rStyle w:val="normaltextrun"/>
          <w:rFonts w:eastAsia="Amnesty Trade Gothic"/>
          <w:color w:val="FF0000"/>
          <w:bdr w:val="none" w:sz="0" w:space="0" w:color="auto" w:frame="1"/>
          <w:lang w:val="fr-FR"/>
        </w:rPr>
        <w:t>patronymes</w:t>
      </w:r>
      <w:r w:rsidRPr="00BE437D">
        <w:rPr>
          <w:rStyle w:val="normaltextrun"/>
          <w:rFonts w:eastAsia="Amnesty Trade Gothic"/>
          <w:color w:val="000000" w:themeColor="text1"/>
          <w:bdr w:val="none" w:sz="0" w:space="0" w:color="auto" w:frame="1"/>
          <w:lang w:val="fr-FR"/>
        </w:rPr>
        <w:t>) ont été inculpées d</w:t>
      </w:r>
      <w:proofErr w:type="gramStart"/>
      <w:r w:rsidRPr="00BE437D">
        <w:rPr>
          <w:rStyle w:val="normaltextrun"/>
          <w:rFonts w:eastAsia="Amnesty Trade Gothic"/>
          <w:color w:val="000000" w:themeColor="text1"/>
          <w:bdr w:val="none" w:sz="0" w:space="0" w:color="auto" w:frame="1"/>
          <w:lang w:val="fr-FR"/>
        </w:rPr>
        <w:t>’«</w:t>
      </w:r>
      <w:proofErr w:type="gramEnd"/>
      <w:r w:rsidRPr="00BE437D">
        <w:rPr>
          <w:rStyle w:val="normaltextrun"/>
          <w:rFonts w:eastAsia="Amnesty Trade Gothic"/>
          <w:color w:val="000000" w:themeColor="text1"/>
          <w:bdr w:val="none" w:sz="0" w:space="0" w:color="auto" w:frame="1"/>
          <w:lang w:val="fr-FR"/>
        </w:rPr>
        <w:t xml:space="preserve"> offense à des croyances religieuses », une infraction pénale au titre de l’article 196 du Code pénal, passible de deux ans d’emprisonnement. Elles sont accusées d’avoir utilisé et collé des affiches représentant la </w:t>
      </w:r>
      <w:r w:rsidRPr="00916AC5">
        <w:rPr>
          <w:rStyle w:val="normaltextrun"/>
          <w:rFonts w:eastAsia="Amnesty Trade Gothic"/>
          <w:color w:val="FF0000"/>
          <w:bdr w:val="none" w:sz="0" w:space="0" w:color="auto" w:frame="1"/>
          <w:lang w:val="fr-FR"/>
        </w:rPr>
        <w:t>V</w:t>
      </w:r>
      <w:r w:rsidRPr="00BE437D">
        <w:rPr>
          <w:rStyle w:val="normaltextrun"/>
          <w:rFonts w:eastAsia="Amnesty Trade Gothic"/>
          <w:color w:val="000000" w:themeColor="text1"/>
          <w:bdr w:val="none" w:sz="0" w:space="0" w:color="auto" w:frame="1"/>
          <w:lang w:val="fr-FR"/>
        </w:rPr>
        <w:t xml:space="preserve">ierge Marie avec une auréole aux couleurs du drapeau arc-en-ciel LGBTI dans la ville de Plock, </w:t>
      </w:r>
      <w:r w:rsidRPr="001C6AAC">
        <w:rPr>
          <w:rStyle w:val="normaltextrun"/>
          <w:rFonts w:eastAsia="Amnesty Trade Gothic"/>
          <w:color w:val="FF0000"/>
          <w:bdr w:val="none" w:sz="0" w:space="0" w:color="auto" w:frame="1"/>
          <w:lang w:val="fr-FR"/>
        </w:rPr>
        <w:t>au</w:t>
      </w:r>
      <w:r w:rsidRPr="00BE437D">
        <w:rPr>
          <w:rStyle w:val="normaltextrun"/>
          <w:rFonts w:eastAsia="Amnesty Trade Gothic"/>
          <w:color w:val="000000" w:themeColor="text1"/>
          <w:bdr w:val="none" w:sz="0" w:space="0" w:color="auto" w:frame="1"/>
          <w:lang w:val="fr-FR"/>
        </w:rPr>
        <w:t xml:space="preserve"> centre de la Pologne, en avril 2019. </w:t>
      </w:r>
      <w:r>
        <w:rPr>
          <w:rStyle w:val="normaltextrun"/>
          <w:rFonts w:eastAsia="Amnesty Trade Gothic"/>
          <w:color w:val="000000" w:themeColor="text1"/>
          <w:bdr w:val="none" w:sz="0" w:space="0" w:color="auto" w:frame="1"/>
          <w:lang w:val="fr-FR"/>
        </w:rPr>
        <w:t>Ces</w:t>
      </w:r>
      <w:r w:rsidRPr="00BE437D">
        <w:rPr>
          <w:rStyle w:val="normaltextrun"/>
          <w:rFonts w:eastAsia="Amnesty Trade Gothic"/>
          <w:color w:val="000000" w:themeColor="text1"/>
          <w:bdr w:val="none" w:sz="0" w:space="0" w:color="auto" w:frame="1"/>
          <w:lang w:val="fr-FR"/>
        </w:rPr>
        <w:t xml:space="preserve"> poursuites absurdes correspond</w:t>
      </w:r>
      <w:r w:rsidRPr="001C6AAC">
        <w:rPr>
          <w:rStyle w:val="normaltextrun"/>
          <w:rFonts w:eastAsia="Amnesty Trade Gothic"/>
          <w:color w:val="FF0000"/>
          <w:bdr w:val="none" w:sz="0" w:space="0" w:color="auto" w:frame="1"/>
          <w:lang w:val="fr-FR"/>
        </w:rPr>
        <w:t>ent</w:t>
      </w:r>
      <w:r w:rsidRPr="00BE437D">
        <w:rPr>
          <w:rStyle w:val="normaltextrun"/>
          <w:rFonts w:eastAsia="Amnesty Trade Gothic"/>
          <w:color w:val="000000" w:themeColor="text1"/>
          <w:bdr w:val="none" w:sz="0" w:space="0" w:color="auto" w:frame="1"/>
          <w:lang w:val="fr-FR"/>
        </w:rPr>
        <w:t xml:space="preserve"> aux tactiques de harcèlement et d’intimidation des militantes pacifiques dans votre pays.</w:t>
      </w:r>
      <w:r w:rsidRPr="00BE437D">
        <w:rPr>
          <w:rStyle w:val="normaltextrun"/>
          <w:rFonts w:eastAsiaTheme="majorEastAsia"/>
          <w:color w:val="000000" w:themeColor="text1"/>
          <w:lang w:val="fr-FR"/>
        </w:rPr>
        <w:t xml:space="preserve"> </w:t>
      </w:r>
      <w:r w:rsidRPr="00BE437D">
        <w:rPr>
          <w:rFonts w:eastAsia="Amnesty Trade Gothic"/>
          <w:color w:val="000000" w:themeColor="text1"/>
          <w:bdr w:val="none" w:sz="0" w:space="0" w:color="auto" w:frame="1"/>
          <w:lang w:val="fr-FR"/>
        </w:rPr>
        <w:t xml:space="preserve">En tant que membre et </w:t>
      </w:r>
      <w:proofErr w:type="spellStart"/>
      <w:r w:rsidRPr="00BE437D">
        <w:rPr>
          <w:rFonts w:eastAsia="Amnesty Trade Gothic"/>
          <w:color w:val="000000" w:themeColor="text1"/>
          <w:bdr w:val="none" w:sz="0" w:space="0" w:color="auto" w:frame="1"/>
          <w:lang w:val="fr-FR"/>
        </w:rPr>
        <w:t>sympatisant</w:t>
      </w:r>
      <w:proofErr w:type="spellEnd"/>
      <w:r w:rsidRPr="00BE437D">
        <w:rPr>
          <w:rFonts w:eastAsia="Amnesty Trade Gothic"/>
          <w:color w:val="000000" w:themeColor="text1"/>
          <w:bdr w:val="none" w:sz="0" w:space="0" w:color="auto" w:frame="1"/>
          <w:lang w:val="fr-FR"/>
        </w:rPr>
        <w:t>(e) d’Amnesty je vous demande d’abandonner les charges retenues contre ces jeunes femmes. Dans l’attente, je vous prie d’agréer, Monsieur le Procureur général, l’expression de ma haute considération</w:t>
      </w:r>
    </w:p>
    <w:p w14:paraId="51AF7A0F" w14:textId="77777777" w:rsidR="00CA4C42" w:rsidRPr="00BE437D" w:rsidRDefault="00CA4C42" w:rsidP="00CA4C42">
      <w:pPr>
        <w:pStyle w:val="paragraph"/>
        <w:spacing w:before="0" w:beforeAutospacing="0" w:after="0" w:afterAutospacing="0" w:line="360" w:lineRule="auto"/>
        <w:jc w:val="both"/>
        <w:rPr>
          <w:rStyle w:val="normaltextrun"/>
          <w:rFonts w:eastAsiaTheme="majorEastAsia"/>
          <w:b/>
          <w:bCs/>
          <w:color w:val="000000" w:themeColor="text1"/>
          <w:lang w:val="fr-FR"/>
        </w:rPr>
      </w:pPr>
    </w:p>
    <w:p w14:paraId="53EA6EE2" w14:textId="77777777" w:rsidR="00CA4C42" w:rsidRPr="00BE437D" w:rsidRDefault="00CA4C42" w:rsidP="00CA4C42">
      <w:pPr>
        <w:spacing w:after="0" w:line="360" w:lineRule="auto"/>
        <w:rPr>
          <w:rFonts w:ascii="Times New Roman" w:hAnsi="Times New Roman" w:cs="Times New Roman"/>
          <w:sz w:val="24"/>
          <w:szCs w:val="24"/>
        </w:rPr>
      </w:pPr>
      <w:r w:rsidRPr="00BE437D">
        <w:rPr>
          <w:rFonts w:ascii="Times New Roman" w:eastAsia="Amnesty Trade Gothic" w:hAnsi="Times New Roman" w:cs="Times New Roman"/>
          <w:color w:val="000000" w:themeColor="text1"/>
          <w:sz w:val="24"/>
          <w:szCs w:val="24"/>
          <w:u w:val="single"/>
          <w:bdr w:val="none" w:sz="0" w:space="0" w:color="auto" w:frame="1"/>
          <w:lang w:val="fr-FR"/>
        </w:rPr>
        <w:t>Procureur général</w:t>
      </w:r>
      <w:r w:rsidRPr="00BE437D">
        <w:rPr>
          <w:rFonts w:ascii="Times New Roman" w:eastAsia="Amnesty Trade Gothic" w:hAnsi="Times New Roman" w:cs="Times New Roman"/>
          <w:color w:val="000000" w:themeColor="text1"/>
          <w:sz w:val="24"/>
          <w:szCs w:val="24"/>
          <w:bdr w:val="none" w:sz="0" w:space="0" w:color="auto" w:frame="1"/>
          <w:lang w:val="fr-FR"/>
        </w:rPr>
        <w:br/>
        <w:t xml:space="preserve">Zbigniew </w:t>
      </w:r>
      <w:proofErr w:type="spellStart"/>
      <w:r w:rsidRPr="00BE437D">
        <w:rPr>
          <w:rFonts w:ascii="Times New Roman" w:eastAsia="Amnesty Trade Gothic" w:hAnsi="Times New Roman" w:cs="Times New Roman"/>
          <w:color w:val="000000" w:themeColor="text1"/>
          <w:sz w:val="24"/>
          <w:szCs w:val="24"/>
          <w:bdr w:val="none" w:sz="0" w:space="0" w:color="auto" w:frame="1"/>
          <w:lang w:val="fr-FR"/>
        </w:rPr>
        <w:t>Ziobro</w:t>
      </w:r>
      <w:proofErr w:type="spellEnd"/>
      <w:r w:rsidRPr="00BE437D">
        <w:rPr>
          <w:rFonts w:ascii="Times New Roman" w:eastAsia="Amnesty Trade Gothic" w:hAnsi="Times New Roman" w:cs="Times New Roman"/>
          <w:color w:val="000000" w:themeColor="text1"/>
          <w:sz w:val="24"/>
          <w:szCs w:val="24"/>
          <w:bdr w:val="none" w:sz="0" w:space="0" w:color="auto" w:frame="1"/>
          <w:lang w:val="fr-FR"/>
        </w:rPr>
        <w:br/>
        <w:t xml:space="preserve">Al. </w:t>
      </w:r>
      <w:proofErr w:type="spellStart"/>
      <w:r w:rsidRPr="00BE437D">
        <w:rPr>
          <w:rFonts w:ascii="Times New Roman" w:eastAsia="Amnesty Trade Gothic" w:hAnsi="Times New Roman" w:cs="Times New Roman"/>
          <w:color w:val="000000" w:themeColor="text1"/>
          <w:sz w:val="24"/>
          <w:szCs w:val="24"/>
          <w:bdr w:val="none" w:sz="0" w:space="0" w:color="auto" w:frame="1"/>
          <w:lang w:val="fr-FR"/>
        </w:rPr>
        <w:t>Ujazdowskie</w:t>
      </w:r>
      <w:proofErr w:type="spellEnd"/>
      <w:r w:rsidRPr="00BE437D">
        <w:rPr>
          <w:rFonts w:ascii="Times New Roman" w:eastAsia="Amnesty Trade Gothic" w:hAnsi="Times New Roman" w:cs="Times New Roman"/>
          <w:color w:val="000000" w:themeColor="text1"/>
          <w:sz w:val="24"/>
          <w:szCs w:val="24"/>
          <w:bdr w:val="none" w:sz="0" w:space="0" w:color="auto" w:frame="1"/>
          <w:lang w:val="fr-FR"/>
        </w:rPr>
        <w:t xml:space="preserve"> 11</w:t>
      </w:r>
      <w:r w:rsidRPr="00BE437D">
        <w:rPr>
          <w:rFonts w:ascii="Times New Roman" w:eastAsia="Amnesty Trade Gothic" w:hAnsi="Times New Roman" w:cs="Times New Roman"/>
          <w:color w:val="000000" w:themeColor="text1"/>
          <w:sz w:val="24"/>
          <w:szCs w:val="24"/>
          <w:bdr w:val="none" w:sz="0" w:space="0" w:color="auto" w:frame="1"/>
          <w:lang w:val="fr-FR"/>
        </w:rPr>
        <w:br/>
        <w:t xml:space="preserve">00-950 </w:t>
      </w:r>
      <w:proofErr w:type="spellStart"/>
      <w:r w:rsidRPr="00BE437D">
        <w:rPr>
          <w:rFonts w:ascii="Times New Roman" w:eastAsia="Amnesty Trade Gothic" w:hAnsi="Times New Roman" w:cs="Times New Roman"/>
          <w:color w:val="000000" w:themeColor="text1"/>
          <w:sz w:val="24"/>
          <w:szCs w:val="24"/>
          <w:bdr w:val="none" w:sz="0" w:space="0" w:color="auto" w:frame="1"/>
          <w:lang w:val="fr-FR"/>
        </w:rPr>
        <w:t>Warsaw</w:t>
      </w:r>
      <w:proofErr w:type="spellEnd"/>
      <w:r w:rsidRPr="00BE437D">
        <w:rPr>
          <w:rFonts w:ascii="Times New Roman" w:eastAsia="Amnesty Trade Gothic" w:hAnsi="Times New Roman" w:cs="Times New Roman"/>
          <w:color w:val="000000" w:themeColor="text1"/>
          <w:sz w:val="24"/>
          <w:szCs w:val="24"/>
          <w:bdr w:val="none" w:sz="0" w:space="0" w:color="auto" w:frame="1"/>
          <w:lang w:val="fr-FR"/>
        </w:rPr>
        <w:br/>
        <w:t>Pologne</w:t>
      </w:r>
      <w:r w:rsidRPr="00BE437D">
        <w:rPr>
          <w:rFonts w:ascii="Times New Roman" w:eastAsia="Amnesty Trade Gothic" w:hAnsi="Times New Roman" w:cs="Times New Roman"/>
          <w:color w:val="000000" w:themeColor="text1"/>
          <w:sz w:val="24"/>
          <w:szCs w:val="24"/>
          <w:bdr w:val="none" w:sz="0" w:space="0" w:color="auto" w:frame="1"/>
          <w:lang w:val="fr-FR"/>
        </w:rPr>
        <w:br/>
        <w:t xml:space="preserve">Courriel : </w:t>
      </w:r>
      <w:hyperlink r:id="rId4" w:history="1">
        <w:r w:rsidRPr="00BE437D">
          <w:rPr>
            <w:rStyle w:val="Lienhypertexte"/>
            <w:rFonts w:ascii="Times New Roman" w:eastAsia="Amnesty Trade Gothic" w:hAnsi="Times New Roman" w:cs="Times New Roman"/>
            <w:color w:val="000000" w:themeColor="text1"/>
            <w:sz w:val="24"/>
            <w:szCs w:val="24"/>
            <w:bdr w:val="none" w:sz="0" w:space="0" w:color="auto" w:frame="1"/>
            <w:lang w:val="fr-FR"/>
          </w:rPr>
          <w:t>kontakt@ms.gov.pl</w:t>
        </w:r>
      </w:hyperlink>
    </w:p>
    <w:p w14:paraId="63ACC158" w14:textId="77777777" w:rsidR="00CA4C42" w:rsidRPr="00BE437D" w:rsidRDefault="00CA4C42" w:rsidP="00CA4C42">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r w:rsidRPr="00BE437D">
        <w:rPr>
          <w:rFonts w:ascii="Times New Roman" w:eastAsia="Amnesty Trade Gothic" w:hAnsi="Times New Roman" w:cs="Times New Roman"/>
          <w:color w:val="000000" w:themeColor="text1"/>
          <w:sz w:val="24"/>
          <w:szCs w:val="24"/>
          <w:bdr w:val="none" w:sz="0" w:space="0" w:color="auto" w:frame="1"/>
          <w:lang w:val="fr-FR"/>
        </w:rPr>
        <w:t xml:space="preserve">Twitter : @PK_GOV_PL </w:t>
      </w:r>
    </w:p>
    <w:p w14:paraId="758246B9" w14:textId="77777777" w:rsidR="00CA4C42" w:rsidRPr="00BE437D" w:rsidRDefault="00CA4C42" w:rsidP="00CA4C42">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p>
    <w:p w14:paraId="21E02DC8" w14:textId="77777777" w:rsidR="00CA4C42" w:rsidRPr="00BE437D" w:rsidRDefault="00CA4C42" w:rsidP="00CA4C42">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r w:rsidRPr="00BE437D">
        <w:rPr>
          <w:rFonts w:ascii="Times New Roman" w:eastAsia="Amnesty Trade Gothic" w:hAnsi="Times New Roman" w:cs="Times New Roman"/>
          <w:color w:val="000000" w:themeColor="text1"/>
          <w:sz w:val="24"/>
          <w:szCs w:val="24"/>
          <w:bdr w:val="none" w:sz="0" w:space="0" w:color="auto" w:frame="1"/>
          <w:lang w:val="fr-FR"/>
        </w:rPr>
        <w:t>Copie à :</w:t>
      </w:r>
    </w:p>
    <w:p w14:paraId="30490DD3" w14:textId="77777777" w:rsidR="00CA4C42" w:rsidRPr="00BE437D" w:rsidRDefault="00CA4C42" w:rsidP="00CA4C42">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r w:rsidRPr="00BE437D">
        <w:rPr>
          <w:rFonts w:ascii="Times New Roman" w:eastAsia="Amnesty Trade Gothic" w:hAnsi="Times New Roman" w:cs="Times New Roman"/>
          <w:color w:val="000000" w:themeColor="text1"/>
          <w:sz w:val="24"/>
          <w:szCs w:val="24"/>
          <w:bdr w:val="none" w:sz="0" w:space="0" w:color="auto" w:frame="1"/>
          <w:lang w:val="fr-FR"/>
        </w:rPr>
        <w:t>Ambassade de Pologne</w:t>
      </w:r>
    </w:p>
    <w:p w14:paraId="7DA42C05" w14:textId="77777777" w:rsidR="00CA4C42" w:rsidRPr="00BE437D" w:rsidRDefault="00CA4C42" w:rsidP="00CA4C42">
      <w:pPr>
        <w:pStyle w:val="NormalWeb"/>
        <w:shd w:val="clear" w:color="auto" w:fill="FFFFFF"/>
        <w:spacing w:before="0" w:beforeAutospacing="0" w:after="0" w:afterAutospacing="0" w:line="360" w:lineRule="auto"/>
        <w:textAlignment w:val="baseline"/>
        <w:rPr>
          <w:color w:val="1B1B1B"/>
        </w:rPr>
      </w:pPr>
      <w:hyperlink r:id="rId5" w:history="1">
        <w:r w:rsidRPr="00BE437D">
          <w:rPr>
            <w:rStyle w:val="Lienhypertexte"/>
            <w:color w:val="0052A5"/>
          </w:rPr>
          <w:t>1, rue de Talleyrand, 75007 Paris</w:t>
        </w:r>
      </w:hyperlink>
      <w:r w:rsidRPr="00BE437D">
        <w:rPr>
          <w:color w:val="1B1B1B"/>
        </w:rPr>
        <w:br/>
      </w:r>
      <w:proofErr w:type="gramStart"/>
      <w:r w:rsidRPr="00BE437D">
        <w:rPr>
          <w:rStyle w:val="lev"/>
          <w:color w:val="1B1B1B"/>
        </w:rPr>
        <w:t>fax:</w:t>
      </w:r>
      <w:proofErr w:type="gramEnd"/>
      <w:r w:rsidRPr="00BE437D">
        <w:rPr>
          <w:color w:val="1B1B1B"/>
        </w:rPr>
        <w:t> +33 1 43 17 34 01</w:t>
      </w:r>
      <w:r w:rsidRPr="00BE437D">
        <w:rPr>
          <w:color w:val="1B1B1B"/>
        </w:rPr>
        <w:br/>
      </w:r>
      <w:r w:rsidRPr="00BE437D">
        <w:rPr>
          <w:rStyle w:val="lev"/>
          <w:color w:val="1B1B1B"/>
        </w:rPr>
        <w:t>E-mail:</w:t>
      </w:r>
      <w:r w:rsidRPr="00BE437D">
        <w:rPr>
          <w:color w:val="1B1B1B"/>
        </w:rPr>
        <w:t> </w:t>
      </w:r>
      <w:hyperlink r:id="rId6" w:history="1">
        <w:r w:rsidRPr="00BE437D">
          <w:rPr>
            <w:rStyle w:val="Lienhypertexte"/>
            <w:color w:val="0052A5"/>
          </w:rPr>
          <w:t>paris.amb.info@msz.gov.pl</w:t>
        </w:r>
      </w:hyperlink>
    </w:p>
    <w:p w14:paraId="4BA8126E"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42"/>
    <w:rsid w:val="000448B2"/>
    <w:rsid w:val="00067765"/>
    <w:rsid w:val="00CA4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EC8E"/>
  <w15:chartTrackingRefBased/>
  <w15:docId w15:val="{A6BCC894-7407-4109-A656-BE7606F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42"/>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4C42"/>
    <w:rPr>
      <w:color w:val="0563C1" w:themeColor="hyperlink"/>
      <w:u w:val="single"/>
    </w:rPr>
  </w:style>
  <w:style w:type="paragraph" w:styleId="NormalWeb">
    <w:name w:val="Normal (Web)"/>
    <w:basedOn w:val="Normal"/>
    <w:uiPriority w:val="99"/>
    <w:semiHidden/>
    <w:unhideWhenUsed/>
    <w:rsid w:val="00CA4C4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uiPriority w:val="99"/>
    <w:semiHidden/>
    <w:rsid w:val="00CA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CA4C42"/>
  </w:style>
  <w:style w:type="character" w:styleId="lev">
    <w:name w:val="Strong"/>
    <w:basedOn w:val="Policepardfaut"/>
    <w:uiPriority w:val="22"/>
    <w:qFormat/>
    <w:rsid w:val="00CA4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amb.info@msz.gov.pl" TargetMode="External"/><Relationship Id="rId5" Type="http://schemas.openxmlformats.org/officeDocument/2006/relationships/hyperlink" Target="https://www.google.com/maps/place/Embassy+of+Poland/@48.8586094,2.3152232,19.08z/data=!4m13!1m7!3m6!1s0x47e66fd6666724e1:0xebe0471eee234408!2s1+Rue+de+Talleyrand,+75007+Paris,+France!3b1!8m2!3d48.8588353!4d2.3155296!3m4!1s0x47e66fd68de59837:0x303dc92fe9f7d7f0!8m2!3d48.8587232!4d2.315492" TargetMode="External"/><Relationship Id="rId4" Type="http://schemas.openxmlformats.org/officeDocument/2006/relationships/hyperlink" Target="mailto:kontakt@ms.gov.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1300</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2021-01-18T14:02:00Z</dcterms:created>
  <dcterms:modified xsi:type="dcterms:W3CDTF">2021-01-18T14:03:00Z</dcterms:modified>
</cp:coreProperties>
</file>