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3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0"/>
        <w:gridCol w:w="2616"/>
      </w:tblGrid>
      <w:tr w:rsidR="00B916F0" w:rsidRPr="00174202" w14:paraId="41AB05DB" w14:textId="77777777" w:rsidTr="00174202">
        <w:trPr>
          <w:trHeight w:val="992"/>
          <w:jc w:val="center"/>
        </w:trPr>
        <w:tc>
          <w:tcPr>
            <w:tcW w:w="9376" w:type="dxa"/>
            <w:gridSpan w:val="2"/>
          </w:tcPr>
          <w:p w14:paraId="1D117465" w14:textId="77777777" w:rsidR="00B916F0" w:rsidRPr="00174202" w:rsidRDefault="00B916F0" w:rsidP="003C1C71">
            <w:pPr>
              <w:tabs>
                <w:tab w:val="left" w:pos="5910"/>
              </w:tabs>
              <w:jc w:val="right"/>
              <w:rPr>
                <w:rFonts w:ascii="Arial Narrow" w:hAnsi="Arial Narrow" w:cs="Calibri Light"/>
                <w:sz w:val="6"/>
                <w:szCs w:val="6"/>
              </w:rPr>
            </w:pPr>
            <w:r w:rsidRPr="00174202">
              <w:rPr>
                <w:rFonts w:ascii="Arial Narrow" w:hAnsi="Arial Narrow" w:cs="Calibri Light"/>
                <w:noProof/>
                <w:sz w:val="6"/>
                <w:szCs w:val="6"/>
                <w:lang w:eastAsia="fr-FR"/>
              </w:rPr>
              <w:drawing>
                <wp:anchor distT="0" distB="0" distL="114300" distR="114300" simplePos="0" relativeHeight="251658240" behindDoc="1" locked="0" layoutInCell="1" allowOverlap="1" wp14:anchorId="4E95F73E" wp14:editId="7F200DA7">
                  <wp:simplePos x="0" y="0"/>
                  <wp:positionH relativeFrom="column">
                    <wp:posOffset>30404</wp:posOffset>
                  </wp:positionH>
                  <wp:positionV relativeFrom="paragraph">
                    <wp:posOffset>1270</wp:posOffset>
                  </wp:positionV>
                  <wp:extent cx="5760720" cy="652780"/>
                  <wp:effectExtent l="0" t="0" r="0" b="0"/>
                  <wp:wrapTight wrapText="bothSides">
                    <wp:wrapPolygon edited="0">
                      <wp:start x="0" y="0"/>
                      <wp:lineTo x="0" y="20802"/>
                      <wp:lineTo x="21500" y="20802"/>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c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652780"/>
                          </a:xfrm>
                          <a:prstGeom prst="rect">
                            <a:avLst/>
                          </a:prstGeom>
                        </pic:spPr>
                      </pic:pic>
                    </a:graphicData>
                  </a:graphic>
                </wp:anchor>
              </w:drawing>
            </w:r>
          </w:p>
        </w:tc>
      </w:tr>
      <w:tr w:rsidR="00B916F0" w:rsidRPr="00174202" w14:paraId="7475165D" w14:textId="77777777" w:rsidTr="00174202">
        <w:trPr>
          <w:trHeight w:val="229"/>
          <w:jc w:val="center"/>
        </w:trPr>
        <w:tc>
          <w:tcPr>
            <w:tcW w:w="9376" w:type="dxa"/>
            <w:gridSpan w:val="2"/>
          </w:tcPr>
          <w:p w14:paraId="69E79612" w14:textId="77777777" w:rsidR="00B916F0" w:rsidRPr="00174202" w:rsidRDefault="00B916F0" w:rsidP="00181C3A">
            <w:pPr>
              <w:tabs>
                <w:tab w:val="left" w:pos="5910"/>
              </w:tabs>
              <w:rPr>
                <w:rFonts w:ascii="Arial Narrow" w:hAnsi="Arial Narrow" w:cs="Calibri Light"/>
                <w:b/>
              </w:rPr>
            </w:pPr>
            <w:r w:rsidRPr="00174202">
              <w:rPr>
                <w:rFonts w:ascii="Arial Narrow" w:hAnsi="Arial Narrow" w:cs="Calibri Light"/>
                <w:b/>
              </w:rPr>
              <w:t xml:space="preserve">GROUPE </w:t>
            </w:r>
            <w:r w:rsidRPr="00174202">
              <w:rPr>
                <w:rFonts w:ascii="Arial Narrow" w:hAnsi="Arial Narrow" w:cs="Calibri Light"/>
                <w:b/>
                <w:color w:val="FF0000"/>
              </w:rPr>
              <w:t>xxx</w:t>
            </w:r>
            <w:r w:rsidRPr="00174202">
              <w:rPr>
                <w:rFonts w:ascii="Arial Narrow" w:hAnsi="Arial Narrow" w:cs="Calibri Light"/>
                <w:b/>
              </w:rPr>
              <w:t xml:space="preserve"> d’AMNESTY INTERNATIONAL FRANCE</w:t>
            </w:r>
          </w:p>
        </w:tc>
      </w:tr>
      <w:tr w:rsidR="0054323B" w:rsidRPr="00174202" w14:paraId="3DC47EB1" w14:textId="77777777" w:rsidTr="00174202">
        <w:trPr>
          <w:trHeight w:val="246"/>
          <w:jc w:val="center"/>
        </w:trPr>
        <w:tc>
          <w:tcPr>
            <w:tcW w:w="9376" w:type="dxa"/>
            <w:gridSpan w:val="2"/>
          </w:tcPr>
          <w:p w14:paraId="4AE7E838" w14:textId="1092D8B9" w:rsidR="0054323B" w:rsidRPr="00174202" w:rsidRDefault="0054323B" w:rsidP="00181C3A">
            <w:pPr>
              <w:tabs>
                <w:tab w:val="left" w:pos="5910"/>
              </w:tabs>
              <w:rPr>
                <w:rFonts w:ascii="Arial Narrow" w:hAnsi="Arial Narrow" w:cs="Calibri Light"/>
                <w:b/>
              </w:rPr>
            </w:pPr>
            <w:r w:rsidRPr="00174202">
              <w:rPr>
                <w:rFonts w:ascii="Arial Narrow" w:hAnsi="Arial Narrow" w:cs="Calibri Light"/>
                <w:b/>
                <w:color w:val="FF0000"/>
              </w:rPr>
              <w:t>XXX</w:t>
            </w:r>
            <w:r w:rsidRPr="00174202">
              <w:rPr>
                <w:rFonts w:ascii="Arial Narrow" w:hAnsi="Arial Narrow" w:cs="Calibri Light"/>
                <w:b/>
              </w:rPr>
              <w:t xml:space="preserve"> mars 20</w:t>
            </w:r>
            <w:r w:rsidR="00EA0AD9" w:rsidRPr="00174202">
              <w:rPr>
                <w:rFonts w:ascii="Arial Narrow" w:hAnsi="Arial Narrow" w:cs="Calibri Light"/>
                <w:b/>
              </w:rPr>
              <w:t>20</w:t>
            </w:r>
          </w:p>
        </w:tc>
      </w:tr>
      <w:tr w:rsidR="0054323B" w:rsidRPr="00174202" w14:paraId="60C23DB5" w14:textId="77777777" w:rsidTr="00174202">
        <w:trPr>
          <w:jc w:val="center"/>
        </w:trPr>
        <w:tc>
          <w:tcPr>
            <w:tcW w:w="9376" w:type="dxa"/>
            <w:gridSpan w:val="2"/>
            <w:shd w:val="clear" w:color="auto" w:fill="FFFFFF" w:themeFill="background1"/>
          </w:tcPr>
          <w:p w14:paraId="363D17AE" w14:textId="77777777" w:rsidR="0054323B" w:rsidRPr="00174202" w:rsidRDefault="0054323B" w:rsidP="00F95B94">
            <w:pPr>
              <w:rPr>
                <w:rFonts w:ascii="Arial Narrow" w:hAnsi="Arial Narrow" w:cs="Calibri Light"/>
                <w:b/>
              </w:rPr>
            </w:pPr>
          </w:p>
        </w:tc>
      </w:tr>
      <w:tr w:rsidR="003455D2" w:rsidRPr="00174202" w14:paraId="7D9E247C" w14:textId="77777777" w:rsidTr="00174202">
        <w:trPr>
          <w:jc w:val="center"/>
        </w:trPr>
        <w:tc>
          <w:tcPr>
            <w:tcW w:w="9376" w:type="dxa"/>
            <w:gridSpan w:val="2"/>
            <w:shd w:val="clear" w:color="auto" w:fill="FFFFFF" w:themeFill="background1"/>
          </w:tcPr>
          <w:p w14:paraId="444747E6" w14:textId="2B5DCFCA" w:rsidR="003455D2" w:rsidRPr="00174202" w:rsidRDefault="003455D2" w:rsidP="003455D2">
            <w:pPr>
              <w:jc w:val="center"/>
              <w:rPr>
                <w:rFonts w:ascii="Arial Narrow" w:hAnsi="Arial Narrow" w:cs="Calibri Light"/>
                <w:b/>
              </w:rPr>
            </w:pPr>
            <w:r w:rsidRPr="00174202">
              <w:rPr>
                <w:rFonts w:ascii="Arial Narrow" w:hAnsi="Arial Narrow" w:cs="Calibri Light"/>
                <w:b/>
              </w:rPr>
              <w:t>JOURNÉE MONDIALE DES DROITS DES FEMMES.</w:t>
            </w:r>
          </w:p>
        </w:tc>
      </w:tr>
      <w:tr w:rsidR="003C1C71" w:rsidRPr="00174202" w14:paraId="6328E215" w14:textId="77777777" w:rsidTr="00174202">
        <w:trPr>
          <w:jc w:val="center"/>
        </w:trPr>
        <w:tc>
          <w:tcPr>
            <w:tcW w:w="9376" w:type="dxa"/>
            <w:gridSpan w:val="2"/>
            <w:shd w:val="clear" w:color="auto" w:fill="FFFFFF" w:themeFill="background1"/>
          </w:tcPr>
          <w:p w14:paraId="775A4363" w14:textId="77777777" w:rsidR="00F95B94" w:rsidRPr="00174202" w:rsidRDefault="00F95B94" w:rsidP="003455D2">
            <w:pPr>
              <w:rPr>
                <w:rFonts w:ascii="Arial Narrow" w:hAnsi="Arial Narrow" w:cs="Calibri Light"/>
                <w:b/>
                <w:sz w:val="6"/>
                <w:szCs w:val="6"/>
              </w:rPr>
            </w:pPr>
          </w:p>
          <w:p w14:paraId="2A47F97A" w14:textId="77777777" w:rsidR="007E4D19" w:rsidRPr="00174202" w:rsidRDefault="00F95B94" w:rsidP="007E4D19">
            <w:pPr>
              <w:jc w:val="center"/>
              <w:rPr>
                <w:rFonts w:ascii="Arial Narrow" w:hAnsi="Arial Narrow" w:cs="Calibri Light"/>
                <w:b/>
                <w:sz w:val="28"/>
                <w:szCs w:val="28"/>
              </w:rPr>
            </w:pPr>
            <w:r w:rsidRPr="00174202">
              <w:rPr>
                <w:rFonts w:ascii="Arial Narrow" w:hAnsi="Arial Narrow" w:cs="Calibri Light"/>
                <w:b/>
                <w:sz w:val="28"/>
                <w:szCs w:val="28"/>
              </w:rPr>
              <w:t xml:space="preserve">Amnesty International France </w:t>
            </w:r>
            <w:r w:rsidR="00BE1568" w:rsidRPr="00174202">
              <w:rPr>
                <w:rFonts w:ascii="Arial Narrow" w:hAnsi="Arial Narrow" w:cs="Calibri Light"/>
                <w:b/>
                <w:sz w:val="28"/>
                <w:szCs w:val="28"/>
              </w:rPr>
              <w:t>se mobilise pour</w:t>
            </w:r>
            <w:r w:rsidR="007E4D19" w:rsidRPr="00174202">
              <w:rPr>
                <w:rFonts w:ascii="Arial Narrow" w:hAnsi="Arial Narrow" w:cs="Calibri Light"/>
                <w:b/>
                <w:sz w:val="28"/>
                <w:szCs w:val="28"/>
              </w:rPr>
              <w:t xml:space="preserve"> </w:t>
            </w:r>
            <w:proofErr w:type="spellStart"/>
            <w:r w:rsidR="007E4D19" w:rsidRPr="00174202">
              <w:rPr>
                <w:rFonts w:ascii="Arial Narrow" w:hAnsi="Arial Narrow" w:cs="Calibri Light"/>
                <w:b/>
                <w:sz w:val="28"/>
                <w:szCs w:val="28"/>
              </w:rPr>
              <w:t>Loujain</w:t>
            </w:r>
            <w:proofErr w:type="spellEnd"/>
            <w:r w:rsidR="007E4D19" w:rsidRPr="00174202">
              <w:rPr>
                <w:rFonts w:ascii="Arial Narrow" w:hAnsi="Arial Narrow" w:cs="Calibri Light"/>
                <w:b/>
                <w:sz w:val="28"/>
                <w:szCs w:val="28"/>
              </w:rPr>
              <w:t xml:space="preserve"> al-</w:t>
            </w:r>
            <w:proofErr w:type="spellStart"/>
            <w:r w:rsidR="007E4D19" w:rsidRPr="00174202">
              <w:rPr>
                <w:rFonts w:ascii="Arial Narrow" w:hAnsi="Arial Narrow" w:cs="Calibri Light"/>
                <w:b/>
                <w:sz w:val="28"/>
                <w:szCs w:val="28"/>
              </w:rPr>
              <w:t>Hathloul</w:t>
            </w:r>
            <w:proofErr w:type="spellEnd"/>
            <w:r w:rsidR="007E4D19" w:rsidRPr="00174202">
              <w:rPr>
                <w:rFonts w:ascii="Arial Narrow" w:hAnsi="Arial Narrow" w:cs="Calibri Light"/>
                <w:b/>
                <w:sz w:val="28"/>
                <w:szCs w:val="28"/>
              </w:rPr>
              <w:t>,</w:t>
            </w:r>
          </w:p>
          <w:p w14:paraId="6AE80C33" w14:textId="1C635887" w:rsidR="0054657D" w:rsidRPr="00174202" w:rsidRDefault="0054657D" w:rsidP="007E4D19">
            <w:pPr>
              <w:jc w:val="center"/>
              <w:rPr>
                <w:rFonts w:ascii="Arial Narrow" w:hAnsi="Arial Narrow" w:cs="Calibri Light"/>
                <w:b/>
              </w:rPr>
            </w:pPr>
            <w:proofErr w:type="gramStart"/>
            <w:r w:rsidRPr="00174202">
              <w:rPr>
                <w:rFonts w:ascii="Arial Narrow" w:hAnsi="Arial Narrow" w:cs="Calibri Light"/>
                <w:b/>
              </w:rPr>
              <w:t>militante</w:t>
            </w:r>
            <w:proofErr w:type="gramEnd"/>
            <w:r w:rsidRPr="00174202">
              <w:rPr>
                <w:rFonts w:ascii="Arial Narrow" w:hAnsi="Arial Narrow" w:cs="Calibri Light"/>
                <w:b/>
              </w:rPr>
              <w:t xml:space="preserve"> </w:t>
            </w:r>
            <w:r w:rsidR="007E4D19" w:rsidRPr="00174202">
              <w:rPr>
                <w:rFonts w:ascii="Arial Narrow" w:hAnsi="Arial Narrow" w:cs="Calibri Light"/>
                <w:b/>
              </w:rPr>
              <w:t>pour les</w:t>
            </w:r>
            <w:r w:rsidRPr="00174202">
              <w:rPr>
                <w:rFonts w:ascii="Arial Narrow" w:hAnsi="Arial Narrow" w:cs="Calibri Light"/>
                <w:b/>
              </w:rPr>
              <w:t xml:space="preserve"> droits des femmes en Arabie saoudite injustement emprisonnée.</w:t>
            </w:r>
          </w:p>
        </w:tc>
      </w:tr>
      <w:tr w:rsidR="003C1C71" w:rsidRPr="00174202" w14:paraId="7A9BC128" w14:textId="77777777" w:rsidTr="00174202">
        <w:trPr>
          <w:jc w:val="center"/>
        </w:trPr>
        <w:tc>
          <w:tcPr>
            <w:tcW w:w="9376" w:type="dxa"/>
            <w:gridSpan w:val="2"/>
          </w:tcPr>
          <w:p w14:paraId="32762CA7" w14:textId="77777777" w:rsidR="003C1C71" w:rsidRPr="00174202" w:rsidRDefault="003C1C71" w:rsidP="00181C3A">
            <w:pPr>
              <w:spacing w:before="100" w:beforeAutospacing="1" w:after="100" w:afterAutospacing="1"/>
              <w:outlineLvl w:val="0"/>
              <w:rPr>
                <w:rFonts w:ascii="Arial Narrow" w:hAnsi="Arial Narrow" w:cs="Calibri Light"/>
                <w:sz w:val="20"/>
                <w:szCs w:val="20"/>
              </w:rPr>
            </w:pPr>
          </w:p>
        </w:tc>
      </w:tr>
      <w:tr w:rsidR="00557D00" w:rsidRPr="00174202" w14:paraId="0099AEEE" w14:textId="77777777" w:rsidTr="00174202">
        <w:trPr>
          <w:jc w:val="center"/>
        </w:trPr>
        <w:tc>
          <w:tcPr>
            <w:tcW w:w="9376" w:type="dxa"/>
            <w:gridSpan w:val="2"/>
          </w:tcPr>
          <w:p w14:paraId="444E081A" w14:textId="2BD47A39" w:rsidR="00557D00" w:rsidRPr="00174202" w:rsidRDefault="0054323B">
            <w:pPr>
              <w:jc w:val="both"/>
              <w:rPr>
                <w:rFonts w:ascii="Arial Narrow" w:hAnsi="Arial Narrow"/>
              </w:rPr>
            </w:pPr>
            <w:r w:rsidRPr="00174202">
              <w:rPr>
                <w:rFonts w:ascii="Arial Narrow" w:hAnsi="Arial Narrow"/>
              </w:rPr>
              <w:t>Le 8 mars</w:t>
            </w:r>
            <w:r w:rsidR="00BE1568" w:rsidRPr="00174202">
              <w:rPr>
                <w:rFonts w:ascii="Arial Narrow" w:hAnsi="Arial Narrow"/>
              </w:rPr>
              <w:t xml:space="preserve"> 20</w:t>
            </w:r>
            <w:r w:rsidR="007E4D19" w:rsidRPr="00174202">
              <w:rPr>
                <w:rFonts w:ascii="Arial Narrow" w:hAnsi="Arial Narrow"/>
              </w:rPr>
              <w:t>20</w:t>
            </w:r>
            <w:r w:rsidRPr="00174202">
              <w:rPr>
                <w:rFonts w:ascii="Arial Narrow" w:hAnsi="Arial Narrow"/>
              </w:rPr>
              <w:t>, à l’occasion de la journée mon</w:t>
            </w:r>
            <w:r w:rsidR="00BE1568" w:rsidRPr="00174202">
              <w:rPr>
                <w:rFonts w:ascii="Arial Narrow" w:hAnsi="Arial Narrow"/>
              </w:rPr>
              <w:t>diale des droits des femmes</w:t>
            </w:r>
            <w:r w:rsidRPr="00174202">
              <w:rPr>
                <w:rFonts w:ascii="Arial Narrow" w:hAnsi="Arial Narrow"/>
              </w:rPr>
              <w:t xml:space="preserve">, Amnesty International France se mobilise pour la libération de </w:t>
            </w:r>
            <w:proofErr w:type="spellStart"/>
            <w:r w:rsidRPr="00174202">
              <w:rPr>
                <w:rFonts w:ascii="Arial Narrow" w:hAnsi="Arial Narrow"/>
              </w:rPr>
              <w:t>Loujain</w:t>
            </w:r>
            <w:proofErr w:type="spellEnd"/>
            <w:r w:rsidRPr="00174202">
              <w:rPr>
                <w:rFonts w:ascii="Arial Narrow" w:hAnsi="Arial Narrow"/>
              </w:rPr>
              <w:t xml:space="preserve"> al</w:t>
            </w:r>
            <w:r w:rsidR="00603B81" w:rsidRPr="00174202">
              <w:rPr>
                <w:rFonts w:ascii="Arial Narrow" w:hAnsi="Arial Narrow"/>
              </w:rPr>
              <w:t>-</w:t>
            </w:r>
            <w:proofErr w:type="spellStart"/>
            <w:r w:rsidRPr="00174202">
              <w:rPr>
                <w:rFonts w:ascii="Arial Narrow" w:hAnsi="Arial Narrow"/>
              </w:rPr>
              <w:t>Hathloul</w:t>
            </w:r>
            <w:proofErr w:type="spellEnd"/>
            <w:r w:rsidR="007E4D19" w:rsidRPr="00174202">
              <w:rPr>
                <w:rFonts w:ascii="Arial Narrow" w:hAnsi="Arial Narrow"/>
              </w:rPr>
              <w:t xml:space="preserve">, </w:t>
            </w:r>
            <w:r w:rsidRPr="00174202">
              <w:rPr>
                <w:rFonts w:ascii="Arial Narrow" w:hAnsi="Arial Narrow"/>
              </w:rPr>
              <w:t xml:space="preserve">défenseure des droits des femmes </w:t>
            </w:r>
            <w:r w:rsidR="0077636D" w:rsidRPr="00174202">
              <w:rPr>
                <w:rFonts w:ascii="Arial Narrow" w:hAnsi="Arial Narrow"/>
              </w:rPr>
              <w:t>injustement emprisonnée</w:t>
            </w:r>
            <w:r w:rsidR="0054657D" w:rsidRPr="00174202">
              <w:rPr>
                <w:rFonts w:ascii="Arial Narrow" w:hAnsi="Arial Narrow"/>
              </w:rPr>
              <w:t xml:space="preserve"> en Arabie saoudite</w:t>
            </w:r>
            <w:r w:rsidR="007E4D19" w:rsidRPr="00174202">
              <w:rPr>
                <w:rFonts w:ascii="Arial Narrow" w:hAnsi="Arial Narrow"/>
              </w:rPr>
              <w:t xml:space="preserve"> depuis le 15 mai 2018. </w:t>
            </w:r>
            <w:r w:rsidR="007E4D19" w:rsidRPr="00174202">
              <w:rPr>
                <w:rFonts w:ascii="Arial Narrow" w:hAnsi="Arial Narrow" w:cstheme="minorHAnsi"/>
              </w:rPr>
              <w:t>Sa seule faute : avoir militée pacifiquement pour l’obtention du droit de conduire pour les femmes et pour la fin du système de tutelle masculine en Arabie saoudite.</w:t>
            </w:r>
            <w:r w:rsidR="007E4D19" w:rsidRPr="00174202">
              <w:rPr>
                <w:rFonts w:ascii="Arial Narrow" w:hAnsi="Arial Narrow"/>
              </w:rPr>
              <w:t xml:space="preserve"> </w:t>
            </w:r>
          </w:p>
        </w:tc>
      </w:tr>
      <w:tr w:rsidR="00CF607B" w:rsidRPr="00174202" w14:paraId="6B7EFB09" w14:textId="77777777" w:rsidTr="00174202">
        <w:trPr>
          <w:jc w:val="center"/>
        </w:trPr>
        <w:tc>
          <w:tcPr>
            <w:tcW w:w="9376" w:type="dxa"/>
            <w:gridSpan w:val="2"/>
            <w:tcBorders>
              <w:bottom w:val="single" w:sz="4" w:space="0" w:color="auto"/>
            </w:tcBorders>
          </w:tcPr>
          <w:p w14:paraId="22D8A001" w14:textId="77777777" w:rsidR="00CF607B" w:rsidRPr="00174202" w:rsidRDefault="00CF607B" w:rsidP="0054323B">
            <w:pPr>
              <w:jc w:val="both"/>
              <w:rPr>
                <w:rFonts w:ascii="Arial Narrow" w:hAnsi="Arial Narrow"/>
                <w:color w:val="FF0000"/>
                <w:sz w:val="12"/>
                <w:szCs w:val="12"/>
              </w:rPr>
            </w:pPr>
          </w:p>
        </w:tc>
      </w:tr>
      <w:tr w:rsidR="00CF607B" w:rsidRPr="00174202" w14:paraId="770C0632" w14:textId="77777777" w:rsidTr="00174202">
        <w:trPr>
          <w:jc w:val="center"/>
        </w:trPr>
        <w:tc>
          <w:tcPr>
            <w:tcW w:w="9376" w:type="dxa"/>
            <w:gridSpan w:val="2"/>
            <w:tcBorders>
              <w:top w:val="single" w:sz="4" w:space="0" w:color="auto"/>
              <w:left w:val="single" w:sz="4" w:space="0" w:color="auto"/>
              <w:bottom w:val="single" w:sz="4" w:space="0" w:color="auto"/>
              <w:right w:val="single" w:sz="4" w:space="0" w:color="auto"/>
            </w:tcBorders>
          </w:tcPr>
          <w:p w14:paraId="01718837" w14:textId="0F492A5F" w:rsidR="00CF607B" w:rsidRPr="00174202" w:rsidRDefault="00CF607B" w:rsidP="003455D2">
            <w:pPr>
              <w:jc w:val="center"/>
              <w:rPr>
                <w:rFonts w:ascii="Arial Narrow" w:hAnsi="Arial Narrow"/>
                <w:color w:val="FF0000"/>
              </w:rPr>
            </w:pPr>
            <w:r w:rsidRPr="00174202">
              <w:rPr>
                <w:rFonts w:ascii="Arial Narrow" w:hAnsi="Arial Narrow"/>
                <w:color w:val="FF0000"/>
              </w:rPr>
              <w:t xml:space="preserve">À </w:t>
            </w:r>
            <w:proofErr w:type="spellStart"/>
            <w:r w:rsidRPr="00174202">
              <w:rPr>
                <w:rFonts w:ascii="Arial Narrow" w:hAnsi="Arial Narrow"/>
                <w:color w:val="FF0000"/>
              </w:rPr>
              <w:t>xxxx</w:t>
            </w:r>
            <w:proofErr w:type="spellEnd"/>
            <w:r w:rsidRPr="00174202">
              <w:rPr>
                <w:rFonts w:ascii="Arial Narrow" w:hAnsi="Arial Narrow"/>
                <w:color w:val="FF0000"/>
              </w:rPr>
              <w:t xml:space="preserve">, le groupe local d’Amnesty International France, proposera </w:t>
            </w:r>
            <w:proofErr w:type="spellStart"/>
            <w:r w:rsidRPr="00174202">
              <w:rPr>
                <w:rFonts w:ascii="Arial Narrow" w:hAnsi="Arial Narrow"/>
                <w:color w:val="FF0000"/>
              </w:rPr>
              <w:t>xxxxx</w:t>
            </w:r>
            <w:proofErr w:type="spellEnd"/>
            <w:r w:rsidRPr="00174202">
              <w:rPr>
                <w:rFonts w:ascii="Arial Narrow" w:hAnsi="Arial Narrow"/>
                <w:color w:val="FF0000"/>
              </w:rPr>
              <w:t>.</w:t>
            </w:r>
          </w:p>
          <w:p w14:paraId="7B834C1E" w14:textId="77777777" w:rsidR="00CF607B" w:rsidRPr="00174202" w:rsidRDefault="00CF607B" w:rsidP="003455D2">
            <w:pPr>
              <w:jc w:val="center"/>
              <w:rPr>
                <w:rFonts w:ascii="Arial Narrow" w:hAnsi="Arial Narrow"/>
              </w:rPr>
            </w:pPr>
            <w:r w:rsidRPr="00174202">
              <w:rPr>
                <w:rFonts w:ascii="Arial Narrow" w:hAnsi="Arial Narrow"/>
                <w:color w:val="FF0000"/>
              </w:rPr>
              <w:t>Cadre à remplir en fonction de l’action et de la mobilisation organisée par le groupe local.</w:t>
            </w:r>
          </w:p>
        </w:tc>
      </w:tr>
      <w:tr w:rsidR="0054323B" w:rsidRPr="00174202" w14:paraId="4BBB4AF4" w14:textId="77777777" w:rsidTr="00174202">
        <w:trPr>
          <w:jc w:val="center"/>
        </w:trPr>
        <w:tc>
          <w:tcPr>
            <w:tcW w:w="9376" w:type="dxa"/>
            <w:gridSpan w:val="2"/>
            <w:tcBorders>
              <w:top w:val="single" w:sz="4" w:space="0" w:color="auto"/>
            </w:tcBorders>
          </w:tcPr>
          <w:p w14:paraId="235695BD" w14:textId="77777777" w:rsidR="0054323B" w:rsidRPr="00174202" w:rsidRDefault="0054323B" w:rsidP="0054323B">
            <w:pPr>
              <w:jc w:val="both"/>
              <w:rPr>
                <w:rFonts w:ascii="Arial Narrow" w:hAnsi="Arial Narrow"/>
                <w:sz w:val="12"/>
                <w:szCs w:val="12"/>
              </w:rPr>
            </w:pPr>
          </w:p>
        </w:tc>
      </w:tr>
      <w:tr w:rsidR="00174202" w:rsidRPr="00174202" w14:paraId="2BC3E8E4" w14:textId="3FCFF715" w:rsidTr="00174202">
        <w:trPr>
          <w:trHeight w:val="773"/>
          <w:jc w:val="center"/>
        </w:trPr>
        <w:tc>
          <w:tcPr>
            <w:tcW w:w="6760" w:type="dxa"/>
          </w:tcPr>
          <w:p w14:paraId="2E2064B3" w14:textId="0E1645E5" w:rsidR="00174202" w:rsidRPr="00174202" w:rsidRDefault="00174202" w:rsidP="0054657D">
            <w:pPr>
              <w:jc w:val="both"/>
              <w:rPr>
                <w:rFonts w:ascii="Arial Narrow" w:hAnsi="Arial Narrow"/>
                <w:color w:val="000000" w:themeColor="text1"/>
              </w:rPr>
            </w:pPr>
            <w:r w:rsidRPr="00174202">
              <w:rPr>
                <w:rFonts w:ascii="Arial Narrow" w:hAnsi="Arial Narrow"/>
                <w:color w:val="000000" w:themeColor="text1"/>
              </w:rPr>
              <w:t xml:space="preserve">Dans toute la France, Amnesty International appelle les militantes et militants à « faire du bruit » pour </w:t>
            </w:r>
            <w:proofErr w:type="spellStart"/>
            <w:r w:rsidRPr="00174202">
              <w:rPr>
                <w:rFonts w:ascii="Arial Narrow" w:hAnsi="Arial Narrow"/>
                <w:color w:val="000000" w:themeColor="text1"/>
              </w:rPr>
              <w:t>Loujain</w:t>
            </w:r>
            <w:proofErr w:type="spellEnd"/>
            <w:r w:rsidRPr="00174202">
              <w:rPr>
                <w:rFonts w:ascii="Arial Narrow" w:hAnsi="Arial Narrow"/>
                <w:color w:val="000000" w:themeColor="text1"/>
              </w:rPr>
              <w:t xml:space="preserve"> al-</w:t>
            </w:r>
            <w:proofErr w:type="spellStart"/>
            <w:r w:rsidRPr="00174202">
              <w:rPr>
                <w:rFonts w:ascii="Arial Narrow" w:hAnsi="Arial Narrow"/>
                <w:color w:val="000000" w:themeColor="text1"/>
              </w:rPr>
              <w:t>Hathloul</w:t>
            </w:r>
            <w:proofErr w:type="spellEnd"/>
            <w:r w:rsidRPr="00174202">
              <w:rPr>
                <w:rFonts w:ascii="Arial Narrow" w:hAnsi="Arial Narrow"/>
                <w:color w:val="000000" w:themeColor="text1"/>
              </w:rPr>
              <w:t xml:space="preserve">, défenseure saoudienne des droits des femmes emprisonnée depuis mai 2018. </w:t>
            </w:r>
          </w:p>
        </w:tc>
        <w:tc>
          <w:tcPr>
            <w:tcW w:w="2616" w:type="dxa"/>
            <w:vMerge w:val="restart"/>
          </w:tcPr>
          <w:p w14:paraId="2846BFB8" w14:textId="7E9ABDA4" w:rsidR="00174202" w:rsidRPr="00174202" w:rsidRDefault="00174202" w:rsidP="0054657D">
            <w:pPr>
              <w:jc w:val="both"/>
              <w:rPr>
                <w:rFonts w:ascii="Arial Narrow" w:hAnsi="Arial Narrow"/>
              </w:rPr>
            </w:pPr>
            <w:r w:rsidRPr="00174202">
              <w:rPr>
                <w:rFonts w:ascii="Arial Narrow" w:hAnsi="Arial Narrow"/>
                <w:noProof/>
              </w:rPr>
              <w:drawing>
                <wp:anchor distT="0" distB="0" distL="114300" distR="114300" simplePos="0" relativeHeight="251669504" behindDoc="1" locked="0" layoutInCell="1" allowOverlap="1" wp14:anchorId="72081E7B" wp14:editId="1CA7E4A9">
                  <wp:simplePos x="0" y="0"/>
                  <wp:positionH relativeFrom="column">
                    <wp:posOffset>-23495</wp:posOffset>
                  </wp:positionH>
                  <wp:positionV relativeFrom="paragraph">
                    <wp:posOffset>102074</wp:posOffset>
                  </wp:positionV>
                  <wp:extent cx="1523810" cy="2047619"/>
                  <wp:effectExtent l="0" t="0" r="635" b="0"/>
                  <wp:wrapTight wrapText="bothSides">
                    <wp:wrapPolygon edited="0">
                      <wp:start x="0" y="0"/>
                      <wp:lineTo x="0" y="21305"/>
                      <wp:lineTo x="21339" y="21305"/>
                      <wp:lineTo x="21339" y="0"/>
                      <wp:lineTo x="0" y="0"/>
                    </wp:wrapPolygon>
                  </wp:wrapTight>
                  <wp:docPr id="4" name="Image 4" descr="Une image contenant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7">
                            <a:extLst>
                              <a:ext uri="{28A0092B-C50C-407E-A947-70E740481C1C}">
                                <a14:useLocalDpi xmlns:a14="http://schemas.microsoft.com/office/drawing/2010/main" val="0"/>
                              </a:ext>
                            </a:extLst>
                          </a:blip>
                          <a:stretch>
                            <a:fillRect/>
                          </a:stretch>
                        </pic:blipFill>
                        <pic:spPr>
                          <a:xfrm>
                            <a:off x="0" y="0"/>
                            <a:ext cx="1523810" cy="2047619"/>
                          </a:xfrm>
                          <a:prstGeom prst="rect">
                            <a:avLst/>
                          </a:prstGeom>
                        </pic:spPr>
                      </pic:pic>
                    </a:graphicData>
                  </a:graphic>
                </wp:anchor>
              </w:drawing>
            </w:r>
          </w:p>
        </w:tc>
      </w:tr>
      <w:tr w:rsidR="00174202" w:rsidRPr="00174202" w14:paraId="4B702E3E" w14:textId="77777777" w:rsidTr="00174202">
        <w:trPr>
          <w:trHeight w:val="226"/>
          <w:jc w:val="center"/>
        </w:trPr>
        <w:tc>
          <w:tcPr>
            <w:tcW w:w="6760" w:type="dxa"/>
          </w:tcPr>
          <w:p w14:paraId="505D0B9A" w14:textId="77777777" w:rsidR="00174202" w:rsidRPr="00174202" w:rsidDel="007E4D19" w:rsidRDefault="00174202" w:rsidP="0054657D">
            <w:pPr>
              <w:jc w:val="both"/>
              <w:rPr>
                <w:rFonts w:ascii="Arial Narrow" w:hAnsi="Arial Narrow"/>
                <w:sz w:val="12"/>
                <w:szCs w:val="12"/>
              </w:rPr>
            </w:pPr>
          </w:p>
        </w:tc>
        <w:tc>
          <w:tcPr>
            <w:tcW w:w="2616" w:type="dxa"/>
            <w:vMerge/>
          </w:tcPr>
          <w:p w14:paraId="1C92EBE3" w14:textId="77777777" w:rsidR="00174202" w:rsidRPr="00174202" w:rsidRDefault="00174202" w:rsidP="007E4D19">
            <w:pPr>
              <w:jc w:val="both"/>
              <w:rPr>
                <w:rFonts w:ascii="Arial Narrow" w:hAnsi="Arial Narrow"/>
                <w:noProof/>
              </w:rPr>
            </w:pPr>
          </w:p>
        </w:tc>
      </w:tr>
      <w:tr w:rsidR="00174202" w:rsidRPr="00174202" w14:paraId="533CEEE3" w14:textId="77777777" w:rsidTr="00174202">
        <w:trPr>
          <w:trHeight w:val="1579"/>
          <w:jc w:val="center"/>
        </w:trPr>
        <w:tc>
          <w:tcPr>
            <w:tcW w:w="6760" w:type="dxa"/>
          </w:tcPr>
          <w:p w14:paraId="07E24BEC" w14:textId="116A2E2C" w:rsidR="00174202" w:rsidRPr="00174202" w:rsidDel="007E4D19" w:rsidRDefault="00174202" w:rsidP="0054657D">
            <w:pPr>
              <w:jc w:val="both"/>
              <w:rPr>
                <w:rFonts w:ascii="Arial Narrow" w:hAnsi="Arial Narrow"/>
              </w:rPr>
            </w:pPr>
            <w:r w:rsidRPr="00174202">
              <w:rPr>
                <w:rFonts w:ascii="Arial Narrow" w:hAnsi="Arial Narrow"/>
                <w:color w:val="000000" w:themeColor="text1"/>
              </w:rPr>
              <w:t xml:space="preserve">Il y a un an, Amnesty International France </w:t>
            </w:r>
            <w:hyperlink r:id="rId8" w:history="1">
              <w:r w:rsidRPr="00174202">
                <w:rPr>
                  <w:rStyle w:val="Lienhypertexte"/>
                  <w:rFonts w:ascii="Arial Narrow" w:hAnsi="Arial Narrow"/>
                </w:rPr>
                <w:t>s’était mobilisée devant l’ambassade d’Arabie saoudite à Paris</w:t>
              </w:r>
            </w:hyperlink>
            <w:r w:rsidRPr="00174202">
              <w:rPr>
                <w:rFonts w:ascii="Arial Narrow" w:hAnsi="Arial Narrow"/>
                <w:color w:val="000000" w:themeColor="text1"/>
              </w:rPr>
              <w:t xml:space="preserve"> pour demander la libération de trois femmes défenseures des droits humains saoudiennes : </w:t>
            </w:r>
            <w:r w:rsidRPr="00174202">
              <w:rPr>
                <w:rFonts w:ascii="Arial Narrow" w:hAnsi="Arial Narrow" w:cstheme="minorHAnsi"/>
              </w:rPr>
              <w:t>Iman al-</w:t>
            </w:r>
            <w:proofErr w:type="spellStart"/>
            <w:r w:rsidRPr="00174202">
              <w:rPr>
                <w:rFonts w:ascii="Arial Narrow" w:hAnsi="Arial Narrow" w:cstheme="minorHAnsi"/>
              </w:rPr>
              <w:t>Nafjan</w:t>
            </w:r>
            <w:proofErr w:type="spellEnd"/>
            <w:r w:rsidRPr="00174202">
              <w:rPr>
                <w:rFonts w:ascii="Arial Narrow" w:hAnsi="Arial Narrow" w:cstheme="minorHAnsi"/>
              </w:rPr>
              <w:t xml:space="preserve"> Aziza al-Yousef et</w:t>
            </w:r>
            <w:r w:rsidRPr="00174202">
              <w:rPr>
                <w:rFonts w:ascii="Arial Narrow" w:hAnsi="Arial Narrow"/>
                <w:color w:val="000000" w:themeColor="text1"/>
              </w:rPr>
              <w:t xml:space="preserve"> </w:t>
            </w:r>
            <w:proofErr w:type="spellStart"/>
            <w:r w:rsidRPr="00174202">
              <w:rPr>
                <w:rFonts w:ascii="Arial Narrow" w:hAnsi="Arial Narrow" w:cstheme="minorHAnsi"/>
              </w:rPr>
              <w:t>Loujain</w:t>
            </w:r>
            <w:proofErr w:type="spellEnd"/>
            <w:r w:rsidRPr="00174202">
              <w:rPr>
                <w:rFonts w:ascii="Arial Narrow" w:hAnsi="Arial Narrow" w:cstheme="minorHAnsi"/>
              </w:rPr>
              <w:t xml:space="preserve"> al-</w:t>
            </w:r>
            <w:proofErr w:type="spellStart"/>
            <w:r w:rsidRPr="00174202">
              <w:rPr>
                <w:rFonts w:ascii="Arial Narrow" w:hAnsi="Arial Narrow" w:cstheme="minorHAnsi"/>
              </w:rPr>
              <w:t>Hathloul</w:t>
            </w:r>
            <w:proofErr w:type="spellEnd"/>
            <w:r w:rsidRPr="00174202">
              <w:rPr>
                <w:rFonts w:ascii="Arial Narrow" w:hAnsi="Arial Narrow" w:cstheme="minorHAnsi"/>
              </w:rPr>
              <w:t xml:space="preserve">. Un an plus tard, les deux premières ont été libérées, mais </w:t>
            </w:r>
            <w:proofErr w:type="spellStart"/>
            <w:r w:rsidRPr="00174202">
              <w:rPr>
                <w:rFonts w:ascii="Arial Narrow" w:hAnsi="Arial Narrow" w:cstheme="minorHAnsi"/>
              </w:rPr>
              <w:t>Loujain</w:t>
            </w:r>
            <w:proofErr w:type="spellEnd"/>
            <w:r w:rsidRPr="00174202">
              <w:rPr>
                <w:rFonts w:ascii="Arial Narrow" w:hAnsi="Arial Narrow" w:cstheme="minorHAnsi"/>
              </w:rPr>
              <w:t xml:space="preserve"> reste emprisonnée après avoir subi torture, mauvais traitements et sévices sexuels lors de sa détention. </w:t>
            </w:r>
          </w:p>
        </w:tc>
        <w:tc>
          <w:tcPr>
            <w:tcW w:w="2616" w:type="dxa"/>
            <w:vMerge/>
          </w:tcPr>
          <w:p w14:paraId="0F8743B3" w14:textId="77777777" w:rsidR="00174202" w:rsidRPr="00174202" w:rsidRDefault="00174202" w:rsidP="007E4D19">
            <w:pPr>
              <w:jc w:val="both"/>
              <w:rPr>
                <w:rFonts w:ascii="Arial Narrow" w:hAnsi="Arial Narrow"/>
                <w:noProof/>
              </w:rPr>
            </w:pPr>
          </w:p>
        </w:tc>
      </w:tr>
      <w:tr w:rsidR="00174202" w:rsidRPr="00174202" w14:paraId="37155BB8" w14:textId="77777777" w:rsidTr="00174202">
        <w:trPr>
          <w:trHeight w:val="194"/>
          <w:jc w:val="center"/>
        </w:trPr>
        <w:tc>
          <w:tcPr>
            <w:tcW w:w="6760" w:type="dxa"/>
          </w:tcPr>
          <w:p w14:paraId="471560B9" w14:textId="77777777" w:rsidR="00174202" w:rsidRPr="00174202" w:rsidRDefault="00174202" w:rsidP="0054657D">
            <w:pPr>
              <w:jc w:val="both"/>
              <w:rPr>
                <w:rFonts w:ascii="Arial Narrow" w:hAnsi="Arial Narrow"/>
                <w:color w:val="000000" w:themeColor="text1"/>
                <w:sz w:val="12"/>
                <w:szCs w:val="12"/>
              </w:rPr>
            </w:pPr>
          </w:p>
        </w:tc>
        <w:tc>
          <w:tcPr>
            <w:tcW w:w="2616" w:type="dxa"/>
            <w:vMerge/>
          </w:tcPr>
          <w:p w14:paraId="1A2C7872" w14:textId="77777777" w:rsidR="00174202" w:rsidRPr="00174202" w:rsidRDefault="00174202" w:rsidP="007E4D19">
            <w:pPr>
              <w:jc w:val="both"/>
              <w:rPr>
                <w:rFonts w:ascii="Arial Narrow" w:hAnsi="Arial Narrow"/>
                <w:noProof/>
              </w:rPr>
            </w:pPr>
          </w:p>
        </w:tc>
      </w:tr>
      <w:tr w:rsidR="00174202" w:rsidRPr="00174202" w14:paraId="33A3E734" w14:textId="77777777" w:rsidTr="00174202">
        <w:trPr>
          <w:trHeight w:val="919"/>
          <w:jc w:val="center"/>
        </w:trPr>
        <w:tc>
          <w:tcPr>
            <w:tcW w:w="6760" w:type="dxa"/>
          </w:tcPr>
          <w:p w14:paraId="325DE06A" w14:textId="0420C537" w:rsidR="00174202" w:rsidRPr="00174202" w:rsidRDefault="00174202" w:rsidP="0054657D">
            <w:pPr>
              <w:jc w:val="both"/>
              <w:rPr>
                <w:rFonts w:ascii="Arial Narrow" w:hAnsi="Arial Narrow"/>
                <w:color w:val="000000" w:themeColor="text1"/>
              </w:rPr>
            </w:pPr>
            <w:r w:rsidRPr="00174202">
              <w:rPr>
                <w:rFonts w:ascii="Arial Narrow" w:hAnsi="Arial Narrow"/>
              </w:rPr>
              <w:t>Si le prince héritier Mohammed Ben Salman se présente comme « un réformateur</w:t>
            </w:r>
            <w:r w:rsidR="002E5C98">
              <w:rPr>
                <w:rFonts w:ascii="Arial Narrow" w:hAnsi="Arial Narrow"/>
              </w:rPr>
              <w:t> </w:t>
            </w:r>
            <w:bookmarkStart w:id="0" w:name="_GoBack"/>
            <w:bookmarkEnd w:id="0"/>
            <w:r w:rsidRPr="00174202">
              <w:rPr>
                <w:rFonts w:ascii="Arial Narrow" w:hAnsi="Arial Narrow"/>
              </w:rPr>
              <w:t>» pour avoir accordé le droit de conduire aux femmes, cette image contraste grandement avec la répression accrue des voix dissidentes, des défenseurs des droits humains et des personnes qui luttent pour l’égalité des droits pour les femmes.</w:t>
            </w:r>
          </w:p>
        </w:tc>
        <w:tc>
          <w:tcPr>
            <w:tcW w:w="2616" w:type="dxa"/>
            <w:vMerge/>
          </w:tcPr>
          <w:p w14:paraId="567723C4" w14:textId="77777777" w:rsidR="00174202" w:rsidRPr="00174202" w:rsidRDefault="00174202" w:rsidP="007E4D19">
            <w:pPr>
              <w:jc w:val="both"/>
              <w:rPr>
                <w:rFonts w:ascii="Arial Narrow" w:hAnsi="Arial Narrow"/>
                <w:noProof/>
              </w:rPr>
            </w:pPr>
          </w:p>
        </w:tc>
      </w:tr>
      <w:tr w:rsidR="003455D2" w:rsidRPr="00174202" w14:paraId="046D8C9C" w14:textId="77777777" w:rsidTr="00174202">
        <w:trPr>
          <w:jc w:val="center"/>
        </w:trPr>
        <w:tc>
          <w:tcPr>
            <w:tcW w:w="9376" w:type="dxa"/>
            <w:gridSpan w:val="2"/>
          </w:tcPr>
          <w:p w14:paraId="2DC54825" w14:textId="77777777" w:rsidR="003455D2" w:rsidRPr="00174202" w:rsidRDefault="003455D2" w:rsidP="0054657D">
            <w:pPr>
              <w:jc w:val="both"/>
              <w:rPr>
                <w:rFonts w:ascii="Arial Narrow" w:hAnsi="Arial Narrow"/>
                <w:sz w:val="12"/>
                <w:szCs w:val="12"/>
              </w:rPr>
            </w:pPr>
          </w:p>
        </w:tc>
      </w:tr>
      <w:tr w:rsidR="0054657D" w:rsidRPr="00174202" w14:paraId="2288B7C6" w14:textId="77777777" w:rsidTr="00174202">
        <w:trPr>
          <w:jc w:val="center"/>
        </w:trPr>
        <w:tc>
          <w:tcPr>
            <w:tcW w:w="9376" w:type="dxa"/>
            <w:gridSpan w:val="2"/>
          </w:tcPr>
          <w:p w14:paraId="4FC3B878" w14:textId="317A0F8C" w:rsidR="0054657D" w:rsidRPr="00174202" w:rsidRDefault="0054657D" w:rsidP="008B49B6">
            <w:pPr>
              <w:jc w:val="both"/>
              <w:rPr>
                <w:rFonts w:ascii="Arial Narrow" w:hAnsi="Arial Narrow"/>
                <w:sz w:val="20"/>
                <w:szCs w:val="20"/>
              </w:rPr>
            </w:pPr>
            <w:r w:rsidRPr="00174202">
              <w:rPr>
                <w:rFonts w:ascii="Arial Narrow" w:hAnsi="Arial Narrow"/>
                <w:b/>
                <w:sz w:val="20"/>
                <w:szCs w:val="20"/>
              </w:rPr>
              <w:t>B</w:t>
            </w:r>
            <w:r w:rsidR="008B49B6" w:rsidRPr="00174202">
              <w:rPr>
                <w:rFonts w:ascii="Arial Narrow" w:hAnsi="Arial Narrow"/>
                <w:b/>
                <w:sz w:val="20"/>
                <w:szCs w:val="20"/>
              </w:rPr>
              <w:t>RAVE*</w:t>
            </w:r>
            <w:r w:rsidRPr="00174202">
              <w:rPr>
                <w:rFonts w:ascii="Arial Narrow" w:hAnsi="Arial Narrow"/>
                <w:b/>
                <w:sz w:val="20"/>
                <w:szCs w:val="20"/>
              </w:rPr>
              <w:t>. Défendre celles et ceux qui se battent pour les droits de tout</w:t>
            </w:r>
            <w:r w:rsidR="00174202">
              <w:rPr>
                <w:rFonts w:ascii="Arial Narrow" w:hAnsi="Arial Narrow"/>
                <w:b/>
                <w:sz w:val="20"/>
                <w:szCs w:val="20"/>
              </w:rPr>
              <w:t>es et de tou</w:t>
            </w:r>
            <w:r w:rsidRPr="00174202">
              <w:rPr>
                <w:rFonts w:ascii="Arial Narrow" w:hAnsi="Arial Narrow"/>
                <w:b/>
                <w:sz w:val="20"/>
                <w:szCs w:val="20"/>
              </w:rPr>
              <w:t>s</w:t>
            </w:r>
          </w:p>
        </w:tc>
      </w:tr>
      <w:tr w:rsidR="003455D2" w:rsidRPr="00174202" w14:paraId="5901ECDA" w14:textId="77777777" w:rsidTr="00174202">
        <w:trPr>
          <w:jc w:val="center"/>
        </w:trPr>
        <w:tc>
          <w:tcPr>
            <w:tcW w:w="9376" w:type="dxa"/>
            <w:gridSpan w:val="2"/>
          </w:tcPr>
          <w:p w14:paraId="6827C6C9" w14:textId="77777777" w:rsidR="003455D2" w:rsidRPr="00174202" w:rsidRDefault="003455D2" w:rsidP="0054657D">
            <w:pPr>
              <w:jc w:val="both"/>
              <w:rPr>
                <w:rFonts w:ascii="Arial Narrow" w:hAnsi="Arial Narrow"/>
                <w:b/>
                <w:sz w:val="6"/>
                <w:szCs w:val="6"/>
              </w:rPr>
            </w:pPr>
          </w:p>
        </w:tc>
      </w:tr>
      <w:tr w:rsidR="003455D2" w:rsidRPr="00174202" w14:paraId="2EBFAE1F" w14:textId="77777777" w:rsidTr="00174202">
        <w:trPr>
          <w:jc w:val="center"/>
        </w:trPr>
        <w:tc>
          <w:tcPr>
            <w:tcW w:w="9376" w:type="dxa"/>
            <w:gridSpan w:val="2"/>
          </w:tcPr>
          <w:p w14:paraId="1FE852DD" w14:textId="4FEE735F" w:rsidR="003455D2" w:rsidRPr="00174202" w:rsidRDefault="003455D2" w:rsidP="007A4DC0">
            <w:pPr>
              <w:jc w:val="both"/>
              <w:rPr>
                <w:rFonts w:ascii="Arial Narrow" w:hAnsi="Arial Narrow"/>
              </w:rPr>
            </w:pPr>
            <w:r w:rsidRPr="00174202">
              <w:rPr>
                <w:rFonts w:ascii="Arial Narrow" w:hAnsi="Arial Narrow"/>
              </w:rPr>
              <w:t xml:space="preserve">Dans le cadre de sa </w:t>
            </w:r>
            <w:hyperlink r:id="rId9" w:history="1">
              <w:r w:rsidRPr="00174202">
                <w:rPr>
                  <w:rStyle w:val="Lienhypertexte"/>
                  <w:rFonts w:ascii="Arial Narrow" w:hAnsi="Arial Narrow"/>
                </w:rPr>
                <w:t>campagne mondiale BRAVE*,</w:t>
              </w:r>
            </w:hyperlink>
            <w:r w:rsidRPr="00174202">
              <w:rPr>
                <w:rFonts w:ascii="Arial Narrow" w:hAnsi="Arial Narrow"/>
              </w:rPr>
              <w:t xml:space="preserve"> Amnesty International appelle à l</w:t>
            </w:r>
            <w:r w:rsidR="007A4DC0" w:rsidRPr="00174202">
              <w:rPr>
                <w:rFonts w:ascii="Arial Narrow" w:hAnsi="Arial Narrow"/>
              </w:rPr>
              <w:t>a</w:t>
            </w:r>
            <w:r w:rsidRPr="00174202">
              <w:rPr>
                <w:rFonts w:ascii="Arial Narrow" w:hAnsi="Arial Narrow"/>
              </w:rPr>
              <w:t xml:space="preserve"> libération immédiate de </w:t>
            </w:r>
            <w:proofErr w:type="spellStart"/>
            <w:r w:rsidRPr="00174202">
              <w:rPr>
                <w:rFonts w:ascii="Arial Narrow" w:hAnsi="Arial Narrow"/>
              </w:rPr>
              <w:t>Loujain</w:t>
            </w:r>
            <w:proofErr w:type="spellEnd"/>
            <w:r w:rsidRPr="00174202">
              <w:rPr>
                <w:rFonts w:ascii="Arial Narrow" w:hAnsi="Arial Narrow"/>
              </w:rPr>
              <w:t xml:space="preserve"> al-</w:t>
            </w:r>
            <w:proofErr w:type="spellStart"/>
            <w:r w:rsidRPr="00174202">
              <w:rPr>
                <w:rFonts w:ascii="Arial Narrow" w:hAnsi="Arial Narrow"/>
              </w:rPr>
              <w:t>Hathloul</w:t>
            </w:r>
            <w:proofErr w:type="spellEnd"/>
            <w:r w:rsidR="00174202" w:rsidRPr="00174202">
              <w:rPr>
                <w:rFonts w:ascii="Arial Narrow" w:hAnsi="Arial Narrow"/>
              </w:rPr>
              <w:t>, emprisonnée pour s’être</w:t>
            </w:r>
            <w:r w:rsidRPr="00174202">
              <w:rPr>
                <w:rFonts w:ascii="Arial Narrow" w:hAnsi="Arial Narrow"/>
              </w:rPr>
              <w:t xml:space="preserve"> courageusement battue pour les droits de toutes en Arabie saoudite. Amnesty International exige</w:t>
            </w:r>
            <w:r w:rsidR="00174202" w:rsidRPr="00174202">
              <w:rPr>
                <w:rFonts w:ascii="Arial Narrow" w:hAnsi="Arial Narrow"/>
              </w:rPr>
              <w:t xml:space="preserve"> également</w:t>
            </w:r>
            <w:r w:rsidRPr="00174202">
              <w:rPr>
                <w:rFonts w:ascii="Arial Narrow" w:hAnsi="Arial Narrow"/>
              </w:rPr>
              <w:t xml:space="preserve"> qu’elle soi</w:t>
            </w:r>
            <w:r w:rsidR="00174202" w:rsidRPr="00174202">
              <w:rPr>
                <w:rFonts w:ascii="Arial Narrow" w:hAnsi="Arial Narrow"/>
              </w:rPr>
              <w:t>t</w:t>
            </w:r>
            <w:r w:rsidRPr="00174202">
              <w:rPr>
                <w:rFonts w:ascii="Arial Narrow" w:hAnsi="Arial Narrow"/>
              </w:rPr>
              <w:t xml:space="preserve"> protégée contre toutes formes de tortures ou d</w:t>
            </w:r>
            <w:r w:rsidR="007A4DC0" w:rsidRPr="00174202">
              <w:rPr>
                <w:rFonts w:ascii="Arial Narrow" w:hAnsi="Arial Narrow"/>
              </w:rPr>
              <w:t xml:space="preserve">e </w:t>
            </w:r>
            <w:r w:rsidRPr="00174202">
              <w:rPr>
                <w:rFonts w:ascii="Arial Narrow" w:hAnsi="Arial Narrow"/>
              </w:rPr>
              <w:t>harcèlement.</w:t>
            </w:r>
          </w:p>
        </w:tc>
      </w:tr>
      <w:tr w:rsidR="0054657D" w:rsidRPr="00174202" w14:paraId="0CB20A24" w14:textId="77777777" w:rsidTr="00174202">
        <w:trPr>
          <w:jc w:val="center"/>
        </w:trPr>
        <w:tc>
          <w:tcPr>
            <w:tcW w:w="9376" w:type="dxa"/>
            <w:gridSpan w:val="2"/>
          </w:tcPr>
          <w:p w14:paraId="60C8A6C0" w14:textId="77777777" w:rsidR="0054657D" w:rsidRPr="00174202" w:rsidRDefault="0054657D">
            <w:pPr>
              <w:rPr>
                <w:rFonts w:ascii="Arial Narrow" w:hAnsi="Arial Narrow"/>
                <w:sz w:val="20"/>
                <w:szCs w:val="20"/>
              </w:rPr>
            </w:pPr>
          </w:p>
        </w:tc>
      </w:tr>
      <w:tr w:rsidR="00CF607B" w:rsidRPr="00174202" w14:paraId="101960BD" w14:textId="77777777" w:rsidTr="00174202">
        <w:trPr>
          <w:jc w:val="center"/>
        </w:trPr>
        <w:tc>
          <w:tcPr>
            <w:tcW w:w="9376" w:type="dxa"/>
            <w:gridSpan w:val="2"/>
            <w:shd w:val="clear" w:color="auto" w:fill="F2F2F2" w:themeFill="background1" w:themeFillShade="F2"/>
          </w:tcPr>
          <w:p w14:paraId="16B09A3A" w14:textId="0592300C" w:rsidR="00122A1E" w:rsidRPr="00174202" w:rsidRDefault="003455D2" w:rsidP="003455D2">
            <w:pPr>
              <w:jc w:val="center"/>
              <w:rPr>
                <w:rFonts w:ascii="Arial Narrow" w:hAnsi="Arial Narrow" w:cs="Calibri Light"/>
                <w:b/>
              </w:rPr>
            </w:pPr>
            <w:r w:rsidRPr="00174202">
              <w:rPr>
                <w:rFonts w:ascii="Arial Narrow" w:hAnsi="Arial Narrow" w:cs="Calibri Light"/>
                <w:b/>
              </w:rPr>
              <w:t>Informations complémentaires</w:t>
            </w:r>
          </w:p>
        </w:tc>
      </w:tr>
      <w:tr w:rsidR="007D61CF" w:rsidRPr="00174202" w14:paraId="73BCF082" w14:textId="77777777" w:rsidTr="00174202">
        <w:trPr>
          <w:jc w:val="center"/>
        </w:trPr>
        <w:tc>
          <w:tcPr>
            <w:tcW w:w="9376" w:type="dxa"/>
            <w:gridSpan w:val="2"/>
            <w:shd w:val="clear" w:color="auto" w:fill="FFFFFF" w:themeFill="background1"/>
          </w:tcPr>
          <w:p w14:paraId="31325A3F" w14:textId="77777777" w:rsidR="007D61CF" w:rsidRPr="00174202" w:rsidRDefault="007D61CF" w:rsidP="00F609D8">
            <w:pPr>
              <w:rPr>
                <w:rFonts w:ascii="Arial Narrow" w:hAnsi="Arial Narrow" w:cs="Calibri Light"/>
                <w:b/>
                <w:sz w:val="6"/>
                <w:szCs w:val="6"/>
              </w:rPr>
            </w:pPr>
          </w:p>
        </w:tc>
      </w:tr>
      <w:tr w:rsidR="007D61CF" w:rsidRPr="00174202" w14:paraId="30A5830C" w14:textId="77777777" w:rsidTr="00174202">
        <w:trPr>
          <w:jc w:val="center"/>
        </w:trPr>
        <w:tc>
          <w:tcPr>
            <w:tcW w:w="9376" w:type="dxa"/>
            <w:gridSpan w:val="2"/>
            <w:shd w:val="clear" w:color="auto" w:fill="FFFFFF" w:themeFill="background1"/>
          </w:tcPr>
          <w:p w14:paraId="61450A35" w14:textId="4A421812" w:rsidR="007D61CF" w:rsidRPr="00174202" w:rsidRDefault="007D61CF" w:rsidP="00F609D8">
            <w:pPr>
              <w:rPr>
                <w:rFonts w:ascii="Arial Narrow" w:hAnsi="Arial Narrow" w:cs="Calibri Light"/>
                <w:b/>
              </w:rPr>
            </w:pPr>
            <w:r w:rsidRPr="00174202">
              <w:rPr>
                <w:rFonts w:ascii="Arial Narrow" w:hAnsi="Arial Narrow" w:cs="Calibri Light"/>
                <w:b/>
                <w:sz w:val="20"/>
                <w:szCs w:val="20"/>
              </w:rPr>
              <w:t>Quoi -</w:t>
            </w:r>
          </w:p>
        </w:tc>
      </w:tr>
      <w:tr w:rsidR="007D61CF" w:rsidRPr="00174202" w14:paraId="74653727" w14:textId="77777777" w:rsidTr="00174202">
        <w:trPr>
          <w:jc w:val="center"/>
        </w:trPr>
        <w:tc>
          <w:tcPr>
            <w:tcW w:w="9376" w:type="dxa"/>
            <w:gridSpan w:val="2"/>
            <w:shd w:val="clear" w:color="auto" w:fill="FFFFFF" w:themeFill="background1"/>
          </w:tcPr>
          <w:p w14:paraId="49A25A0B" w14:textId="77777777" w:rsidR="007D61CF" w:rsidRPr="00174202" w:rsidRDefault="007D61CF" w:rsidP="00F609D8">
            <w:pPr>
              <w:rPr>
                <w:rFonts w:ascii="Arial Narrow" w:hAnsi="Arial Narrow" w:cs="Calibri Light"/>
                <w:b/>
                <w:sz w:val="6"/>
                <w:szCs w:val="6"/>
              </w:rPr>
            </w:pPr>
          </w:p>
        </w:tc>
      </w:tr>
      <w:tr w:rsidR="007D61CF" w:rsidRPr="00174202" w14:paraId="7A569DD5" w14:textId="77777777" w:rsidTr="00174202">
        <w:trPr>
          <w:jc w:val="center"/>
        </w:trPr>
        <w:tc>
          <w:tcPr>
            <w:tcW w:w="9376" w:type="dxa"/>
            <w:gridSpan w:val="2"/>
            <w:shd w:val="clear" w:color="auto" w:fill="FFFFFF" w:themeFill="background1"/>
          </w:tcPr>
          <w:p w14:paraId="2DED0E9E" w14:textId="7D7C6107" w:rsidR="007D61CF" w:rsidRPr="00174202" w:rsidRDefault="007D61CF" w:rsidP="00F609D8">
            <w:pPr>
              <w:rPr>
                <w:rFonts w:ascii="Arial Narrow" w:hAnsi="Arial Narrow" w:cs="Calibri Light"/>
                <w:b/>
                <w:sz w:val="20"/>
                <w:szCs w:val="20"/>
              </w:rPr>
            </w:pPr>
            <w:r w:rsidRPr="00174202">
              <w:rPr>
                <w:rFonts w:ascii="Arial Narrow" w:hAnsi="Arial Narrow" w:cs="Calibri Light"/>
                <w:b/>
                <w:sz w:val="20"/>
                <w:szCs w:val="20"/>
              </w:rPr>
              <w:t>Où -</w:t>
            </w:r>
          </w:p>
        </w:tc>
      </w:tr>
      <w:tr w:rsidR="007D61CF" w:rsidRPr="00174202" w14:paraId="21DF8D17" w14:textId="77777777" w:rsidTr="00174202">
        <w:trPr>
          <w:trHeight w:val="95"/>
          <w:jc w:val="center"/>
        </w:trPr>
        <w:tc>
          <w:tcPr>
            <w:tcW w:w="9376" w:type="dxa"/>
            <w:gridSpan w:val="2"/>
            <w:shd w:val="clear" w:color="auto" w:fill="FFFFFF" w:themeFill="background1"/>
          </w:tcPr>
          <w:p w14:paraId="1080378B" w14:textId="77777777" w:rsidR="007D61CF" w:rsidRPr="00174202" w:rsidRDefault="007D61CF" w:rsidP="00F609D8">
            <w:pPr>
              <w:rPr>
                <w:rFonts w:ascii="Arial Narrow" w:hAnsi="Arial Narrow" w:cs="Calibri Light"/>
                <w:b/>
                <w:sz w:val="6"/>
                <w:szCs w:val="6"/>
              </w:rPr>
            </w:pPr>
          </w:p>
        </w:tc>
      </w:tr>
      <w:tr w:rsidR="00122A1E" w:rsidRPr="00174202" w14:paraId="127B1DEE" w14:textId="77777777" w:rsidTr="00174202">
        <w:trPr>
          <w:jc w:val="center"/>
        </w:trPr>
        <w:tc>
          <w:tcPr>
            <w:tcW w:w="9376" w:type="dxa"/>
            <w:gridSpan w:val="2"/>
            <w:shd w:val="clear" w:color="auto" w:fill="FFFFFF" w:themeFill="background1"/>
          </w:tcPr>
          <w:p w14:paraId="38A0F8F2" w14:textId="17E75D0A" w:rsidR="00AD0385" w:rsidRPr="00174202" w:rsidRDefault="007D61CF">
            <w:pPr>
              <w:rPr>
                <w:rFonts w:ascii="Arial Narrow" w:hAnsi="Arial Narrow" w:cs="Calibri Light"/>
                <w:b/>
                <w:sz w:val="20"/>
                <w:szCs w:val="20"/>
              </w:rPr>
            </w:pPr>
            <w:r w:rsidRPr="00174202">
              <w:rPr>
                <w:rFonts w:ascii="Arial Narrow" w:hAnsi="Arial Narrow" w:cs="Calibri Light"/>
                <w:b/>
                <w:sz w:val="20"/>
                <w:szCs w:val="20"/>
              </w:rPr>
              <w:t>Quand -</w:t>
            </w:r>
          </w:p>
        </w:tc>
      </w:tr>
      <w:tr w:rsidR="007D61CF" w:rsidRPr="00174202" w14:paraId="3D3C22EE" w14:textId="77777777" w:rsidTr="00174202">
        <w:trPr>
          <w:jc w:val="center"/>
        </w:trPr>
        <w:tc>
          <w:tcPr>
            <w:tcW w:w="9376" w:type="dxa"/>
            <w:gridSpan w:val="2"/>
            <w:shd w:val="clear" w:color="auto" w:fill="FFFFFF" w:themeFill="background1"/>
          </w:tcPr>
          <w:p w14:paraId="156ACCB6" w14:textId="77777777" w:rsidR="007D61CF" w:rsidRPr="00174202" w:rsidRDefault="007D61CF">
            <w:pPr>
              <w:rPr>
                <w:rFonts w:ascii="Arial Narrow" w:hAnsi="Arial Narrow" w:cs="Calibri Light"/>
                <w:sz w:val="6"/>
                <w:szCs w:val="6"/>
              </w:rPr>
            </w:pPr>
          </w:p>
        </w:tc>
      </w:tr>
      <w:tr w:rsidR="004E3F30" w:rsidRPr="00174202" w14:paraId="3E6050ED" w14:textId="77777777" w:rsidTr="00174202">
        <w:trPr>
          <w:jc w:val="center"/>
        </w:trPr>
        <w:tc>
          <w:tcPr>
            <w:tcW w:w="9376" w:type="dxa"/>
            <w:gridSpan w:val="2"/>
          </w:tcPr>
          <w:p w14:paraId="35DB6FE4" w14:textId="1223E514" w:rsidR="00AD0385" w:rsidRPr="00174202" w:rsidRDefault="00174202">
            <w:pPr>
              <w:rPr>
                <w:rFonts w:ascii="Arial Narrow" w:hAnsi="Arial Narrow" w:cs="Calibri Light"/>
                <w:sz w:val="20"/>
                <w:szCs w:val="20"/>
              </w:rPr>
            </w:pPr>
            <w:r>
              <w:rPr>
                <w:rFonts w:ascii="Arial Narrow" w:hAnsi="Arial Narrow" w:cs="Calibri Light"/>
                <w:b/>
                <w:sz w:val="20"/>
                <w:szCs w:val="20"/>
              </w:rPr>
              <w:t xml:space="preserve">Contact - </w:t>
            </w:r>
          </w:p>
        </w:tc>
      </w:tr>
      <w:tr w:rsidR="003455D2" w:rsidRPr="00174202" w14:paraId="6EBC4F7D" w14:textId="77777777" w:rsidTr="00174202">
        <w:trPr>
          <w:jc w:val="center"/>
        </w:trPr>
        <w:tc>
          <w:tcPr>
            <w:tcW w:w="9376" w:type="dxa"/>
            <w:gridSpan w:val="2"/>
          </w:tcPr>
          <w:p w14:paraId="62C65BCA" w14:textId="77777777" w:rsidR="003455D2" w:rsidRPr="00174202" w:rsidRDefault="003455D2">
            <w:pPr>
              <w:rPr>
                <w:rFonts w:ascii="Arial Narrow" w:hAnsi="Arial Narrow" w:cs="Calibri Light"/>
                <w:b/>
                <w:sz w:val="20"/>
                <w:szCs w:val="20"/>
              </w:rPr>
            </w:pPr>
          </w:p>
        </w:tc>
      </w:tr>
      <w:tr w:rsidR="003455D2" w:rsidRPr="00174202" w14:paraId="4803C05C" w14:textId="77777777" w:rsidTr="00174202">
        <w:trPr>
          <w:jc w:val="center"/>
        </w:trPr>
        <w:tc>
          <w:tcPr>
            <w:tcW w:w="9376" w:type="dxa"/>
            <w:gridSpan w:val="2"/>
          </w:tcPr>
          <w:p w14:paraId="00513FA8" w14:textId="5A3CE85D" w:rsidR="003455D2" w:rsidRPr="00174202" w:rsidRDefault="003455D2" w:rsidP="003455D2">
            <w:pPr>
              <w:rPr>
                <w:rFonts w:ascii="Arial Narrow" w:hAnsi="Arial Narrow"/>
                <w:b/>
                <w:sz w:val="18"/>
                <w:szCs w:val="18"/>
              </w:rPr>
            </w:pPr>
            <w:r w:rsidRPr="00174202">
              <w:rPr>
                <w:rFonts w:ascii="Arial Narrow" w:hAnsi="Arial Narrow"/>
                <w:b/>
                <w:noProof/>
                <w:sz w:val="18"/>
                <w:szCs w:val="18"/>
                <w:lang w:eastAsia="fr-FR"/>
              </w:rPr>
              <w:drawing>
                <wp:inline distT="0" distB="0" distL="0" distR="0" wp14:anchorId="6DAB2CAC" wp14:editId="482B306C">
                  <wp:extent cx="5760720" cy="7588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b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758825"/>
                          </a:xfrm>
                          <a:prstGeom prst="rect">
                            <a:avLst/>
                          </a:prstGeom>
                        </pic:spPr>
                      </pic:pic>
                    </a:graphicData>
                  </a:graphic>
                </wp:inline>
              </w:drawing>
            </w:r>
          </w:p>
        </w:tc>
      </w:tr>
    </w:tbl>
    <w:p w14:paraId="6FA957B0" w14:textId="77777777" w:rsidR="001D4657" w:rsidRPr="00B916F0" w:rsidRDefault="001D4657">
      <w:pPr>
        <w:rPr>
          <w:rFonts w:ascii="Amnesty Trade Gothic" w:hAnsi="Amnesty Trade Gothic" w:cs="Calibri Light"/>
        </w:rPr>
      </w:pPr>
    </w:p>
    <w:sectPr w:rsidR="001D4657" w:rsidRPr="00B91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270"/>
    <w:multiLevelType w:val="hybridMultilevel"/>
    <w:tmpl w:val="9EBE76E0"/>
    <w:lvl w:ilvl="0" w:tplc="CC766B7A">
      <w:start w:val="8"/>
      <w:numFmt w:val="bullet"/>
      <w:lvlText w:val="-"/>
      <w:lvlJc w:val="left"/>
      <w:pPr>
        <w:ind w:left="360" w:hanging="360"/>
      </w:pPr>
      <w:rPr>
        <w:rFonts w:ascii="Amnesty Trade Gothic" w:eastAsiaTheme="minorHAnsi" w:hAnsi="Amnesty Trade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30"/>
    <w:rsid w:val="000767BD"/>
    <w:rsid w:val="00122A1E"/>
    <w:rsid w:val="00134CCD"/>
    <w:rsid w:val="00173571"/>
    <w:rsid w:val="00174202"/>
    <w:rsid w:val="00181C3A"/>
    <w:rsid w:val="001D4657"/>
    <w:rsid w:val="00267E34"/>
    <w:rsid w:val="002E5C98"/>
    <w:rsid w:val="003455D2"/>
    <w:rsid w:val="00356D2C"/>
    <w:rsid w:val="003611B7"/>
    <w:rsid w:val="003C1C71"/>
    <w:rsid w:val="003D444A"/>
    <w:rsid w:val="004751F2"/>
    <w:rsid w:val="004A29B1"/>
    <w:rsid w:val="004B4A81"/>
    <w:rsid w:val="004C153D"/>
    <w:rsid w:val="004E3F30"/>
    <w:rsid w:val="0054323B"/>
    <w:rsid w:val="0054657D"/>
    <w:rsid w:val="00557D00"/>
    <w:rsid w:val="00592526"/>
    <w:rsid w:val="00603B81"/>
    <w:rsid w:val="006401CD"/>
    <w:rsid w:val="006C2B23"/>
    <w:rsid w:val="006E1FEE"/>
    <w:rsid w:val="00715C39"/>
    <w:rsid w:val="0077636D"/>
    <w:rsid w:val="00786148"/>
    <w:rsid w:val="007A4DC0"/>
    <w:rsid w:val="007A6F0C"/>
    <w:rsid w:val="007D61CF"/>
    <w:rsid w:val="007E4D19"/>
    <w:rsid w:val="00882CAB"/>
    <w:rsid w:val="008B49B6"/>
    <w:rsid w:val="008D67E0"/>
    <w:rsid w:val="008F5B2A"/>
    <w:rsid w:val="009B1246"/>
    <w:rsid w:val="00A06489"/>
    <w:rsid w:val="00AC6EF3"/>
    <w:rsid w:val="00AD0385"/>
    <w:rsid w:val="00B13B6C"/>
    <w:rsid w:val="00B916F0"/>
    <w:rsid w:val="00BD4728"/>
    <w:rsid w:val="00BE1568"/>
    <w:rsid w:val="00CF607B"/>
    <w:rsid w:val="00D052DF"/>
    <w:rsid w:val="00D74A0A"/>
    <w:rsid w:val="00DD7E9B"/>
    <w:rsid w:val="00DE5F6A"/>
    <w:rsid w:val="00E40CBE"/>
    <w:rsid w:val="00EA0AD9"/>
    <w:rsid w:val="00ED0655"/>
    <w:rsid w:val="00ED1913"/>
    <w:rsid w:val="00F609D8"/>
    <w:rsid w:val="00F95B94"/>
    <w:rsid w:val="00FB2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0ECA"/>
  <w15:docId w15:val="{33D22F39-BF2C-4A1A-82FF-E19C384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05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3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F30"/>
    <w:rPr>
      <w:rFonts w:ascii="Tahoma" w:hAnsi="Tahoma" w:cs="Tahoma"/>
      <w:sz w:val="16"/>
      <w:szCs w:val="16"/>
    </w:rPr>
  </w:style>
  <w:style w:type="paragraph" w:customStyle="1" w:styleId="xmsonormal">
    <w:name w:val="x_msonormal"/>
    <w:basedOn w:val="Normal"/>
    <w:rsid w:val="003D44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D472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56D2C"/>
    <w:rPr>
      <w:color w:val="0000FF" w:themeColor="hyperlink"/>
      <w:u w:val="single"/>
    </w:rPr>
  </w:style>
  <w:style w:type="character" w:customStyle="1" w:styleId="Titre1Car">
    <w:name w:val="Titre 1 Car"/>
    <w:basedOn w:val="Policepardfaut"/>
    <w:link w:val="Titre1"/>
    <w:uiPriority w:val="9"/>
    <w:rsid w:val="00D052DF"/>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603B81"/>
    <w:rPr>
      <w:sz w:val="16"/>
      <w:szCs w:val="16"/>
    </w:rPr>
  </w:style>
  <w:style w:type="paragraph" w:styleId="Commentaire">
    <w:name w:val="annotation text"/>
    <w:basedOn w:val="Normal"/>
    <w:link w:val="CommentaireCar"/>
    <w:uiPriority w:val="99"/>
    <w:semiHidden/>
    <w:unhideWhenUsed/>
    <w:rsid w:val="00603B81"/>
    <w:pPr>
      <w:spacing w:line="240" w:lineRule="auto"/>
    </w:pPr>
    <w:rPr>
      <w:sz w:val="20"/>
      <w:szCs w:val="20"/>
    </w:rPr>
  </w:style>
  <w:style w:type="character" w:customStyle="1" w:styleId="CommentaireCar">
    <w:name w:val="Commentaire Car"/>
    <w:basedOn w:val="Policepardfaut"/>
    <w:link w:val="Commentaire"/>
    <w:uiPriority w:val="99"/>
    <w:semiHidden/>
    <w:rsid w:val="00603B81"/>
    <w:rPr>
      <w:sz w:val="20"/>
      <w:szCs w:val="20"/>
    </w:rPr>
  </w:style>
  <w:style w:type="paragraph" w:styleId="Objetducommentaire">
    <w:name w:val="annotation subject"/>
    <w:basedOn w:val="Commentaire"/>
    <w:next w:val="Commentaire"/>
    <w:link w:val="ObjetducommentaireCar"/>
    <w:uiPriority w:val="99"/>
    <w:semiHidden/>
    <w:unhideWhenUsed/>
    <w:rsid w:val="00603B81"/>
    <w:rPr>
      <w:b/>
      <w:bCs/>
    </w:rPr>
  </w:style>
  <w:style w:type="character" w:customStyle="1" w:styleId="ObjetducommentaireCar">
    <w:name w:val="Objet du commentaire Car"/>
    <w:basedOn w:val="CommentaireCar"/>
    <w:link w:val="Objetducommentaire"/>
    <w:uiPriority w:val="99"/>
    <w:semiHidden/>
    <w:rsid w:val="00603B81"/>
    <w:rPr>
      <w:b/>
      <w:bCs/>
      <w:sz w:val="20"/>
      <w:szCs w:val="20"/>
    </w:rPr>
  </w:style>
  <w:style w:type="paragraph" w:styleId="Paragraphedeliste">
    <w:name w:val="List Paragraph"/>
    <w:basedOn w:val="Normal"/>
    <w:uiPriority w:val="34"/>
    <w:qFormat/>
    <w:rsid w:val="003455D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5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fr/liberte-d-expression/actualites/loujain-iman-et-aziza-trois-defenseures-des-droit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amnesty.fr/campagnes/defendons-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CB4B-6CAD-446A-85C2-503A2EAC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Amnesty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dc:creator>
  <cp:lastModifiedBy>Claire Cerniaut</cp:lastModifiedBy>
  <cp:revision>2</cp:revision>
  <cp:lastPrinted>2019-02-26T18:18:00Z</cp:lastPrinted>
  <dcterms:created xsi:type="dcterms:W3CDTF">2020-02-14T15:03:00Z</dcterms:created>
  <dcterms:modified xsi:type="dcterms:W3CDTF">2020-02-14T15:03:00Z</dcterms:modified>
</cp:coreProperties>
</file>