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D8" w:rsidRDefault="00EB0BD8">
      <w:pPr>
        <w:spacing w:after="0" w:line="100" w:lineRule="atLeast"/>
        <w:rPr>
          <w:rFonts w:ascii="Tms Rmn" w:hAnsi="Tms Rmn" w:cs="Tms Rmn"/>
          <w:sz w:val="24"/>
          <w:szCs w:val="24"/>
        </w:rPr>
      </w:pPr>
    </w:p>
    <w:p w:rsidR="00EB0BD8" w:rsidRDefault="009B06D8">
      <w:pPr>
        <w:spacing w:after="0" w:line="100" w:lineRule="atLeast"/>
        <w:rPr>
          <w:rFonts w:ascii="Arial Narrow" w:hAnsi="Arial Narrow" w:cs="Arial Narrow"/>
          <w:b/>
          <w:sz w:val="36"/>
          <w:szCs w:val="36"/>
        </w:rPr>
      </w:pPr>
      <w:r>
        <w:rPr>
          <w:noProof/>
        </w:rPr>
        <w:pict>
          <v:shapetype id="_x0000_t202" coordsize="21600,21600" o:spt="202" path="m,l,21600r21600,l21600,xe">
            <v:stroke joinstyle="miter"/>
            <v:path gradientshapeok="t" o:connecttype="rect"/>
          </v:shapetype>
          <v:shape id="Zone de texte 2" o:spid="_x0000_s1026" type="#_x0000_t202" style="position:absolute;margin-left:308.25pt;margin-top:13.35pt;width:214.55pt;height:94.5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" stroked="f">
            <v:textbox>
              <w:txbxContent>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r w:rsidRPr="0086257B">
                    <w:rPr>
                      <w:rFonts w:ascii="Arial Narrow" w:hAnsi="Arial Narrow"/>
                      <w:sz w:val="24"/>
                      <w:szCs w:val="24"/>
                    </w:rPr>
                    <w:t xml:space="preserve">Interne </w:t>
                  </w:r>
                </w:p>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Pr="00C8394B" w:rsidRDefault="007D60F2" w:rsidP="00C8394B">
                  <w:pPr>
                    <w:autoSpaceDE w:val="0"/>
                    <w:autoSpaceDN w:val="0"/>
                    <w:adjustRightInd w:val="0"/>
                    <w:spacing w:after="0" w:line="240" w:lineRule="auto"/>
                    <w:jc w:val="right"/>
                    <w:rPr>
                      <w:rFonts w:ascii="Arial Narrow" w:hAnsi="Arial Narrow"/>
                      <w:sz w:val="24"/>
                      <w:szCs w:val="24"/>
                    </w:rPr>
                  </w:pPr>
                  <w:r>
                    <w:rPr>
                      <w:rFonts w:ascii="Arial Narrow" w:hAnsi="Arial Narrow"/>
                      <w:sz w:val="24"/>
                      <w:szCs w:val="24"/>
                    </w:rPr>
                    <w:t>Références : FAIF / 2020</w:t>
                  </w:r>
                  <w:r w:rsidR="007E0AE8">
                    <w:rPr>
                      <w:rFonts w:ascii="Arial Narrow" w:hAnsi="Arial Narrow"/>
                      <w:sz w:val="24"/>
                      <w:szCs w:val="24"/>
                    </w:rPr>
                    <w:t xml:space="preserve"> / </w:t>
                  </w:r>
                  <w:r w:rsidR="007E0AE8" w:rsidRPr="00D27EE2">
                    <w:rPr>
                      <w:rFonts w:ascii="Arial Narrow" w:hAnsi="Arial Narrow"/>
                      <w:sz w:val="24"/>
                      <w:szCs w:val="24"/>
                    </w:rPr>
                    <w:t>ComEx</w:t>
                  </w:r>
                  <w:r w:rsidR="007E0AE8">
                    <w:rPr>
                      <w:rFonts w:ascii="Arial Narrow" w:hAnsi="Arial Narrow"/>
                      <w:sz w:val="24"/>
                      <w:szCs w:val="24"/>
                    </w:rPr>
                    <w:t>-</w:t>
                  </w:r>
                  <w:r w:rsidR="00F07C2E">
                    <w:rPr>
                      <w:rFonts w:ascii="Arial Narrow" w:hAnsi="Arial Narrow"/>
                      <w:sz w:val="24"/>
                      <w:szCs w:val="24"/>
                    </w:rPr>
                    <w:t>112</w:t>
                  </w:r>
                </w:p>
                <w:p w:rsidR="007E0AE8" w:rsidRPr="0086257B" w:rsidRDefault="007E0AE8" w:rsidP="00C8394B">
                  <w:pPr>
                    <w:autoSpaceDE w:val="0"/>
                    <w:autoSpaceDN w:val="0"/>
                    <w:adjustRightInd w:val="0"/>
                    <w:spacing w:after="0" w:line="240" w:lineRule="auto"/>
                    <w:rPr>
                      <w:rFonts w:ascii="Arial Narrow" w:hAnsi="Arial Narrow"/>
                      <w:sz w:val="24"/>
                      <w:szCs w:val="24"/>
                    </w:rPr>
                  </w:pPr>
                </w:p>
                <w:p w:rsidR="007E0AE8" w:rsidRPr="0086257B"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r>
                    <w:rPr>
                      <w:rFonts w:ascii="Arial Narrow" w:hAnsi="Arial Narrow"/>
                      <w:sz w:val="24"/>
                      <w:szCs w:val="24"/>
                    </w:rPr>
                    <w:t xml:space="preserve"> </w:t>
                  </w:r>
                </w:p>
                <w:p w:rsidR="007E0AE8" w:rsidRDefault="007E0AE8" w:rsidP="00C8394B"/>
              </w:txbxContent>
            </v:textbox>
          </v:shape>
        </w:pict>
      </w:r>
      <w:r w:rsidR="00B24BC1">
        <w:rPr>
          <w:noProof/>
        </w:rPr>
        <w:drawing>
          <wp:inline distT="0" distB="0" distL="0" distR="0">
            <wp:extent cx="1838325" cy="200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2009775"/>
                    </a:xfrm>
                    <a:prstGeom prst="rect">
                      <a:avLst/>
                    </a:prstGeom>
                    <a:solidFill>
                      <a:srgbClr val="FFFFFF"/>
                    </a:solidFill>
                    <a:ln>
                      <a:noFill/>
                    </a:ln>
                  </pic:spPr>
                </pic:pic>
              </a:graphicData>
            </a:graphic>
          </wp:inline>
        </w:drawing>
      </w:r>
      <w:r w:rsidR="00EB0BD8">
        <w:rPr>
          <w:rFonts w:ascii="Tms Rmn" w:hAnsi="Tms Rmn" w:cs="Tms Rmn"/>
          <w:sz w:val="24"/>
          <w:szCs w:val="24"/>
        </w:rPr>
        <w:t xml:space="preserve"> </w:t>
      </w:r>
    </w:p>
    <w:p w:rsidR="00EB0BD8" w:rsidRDefault="006B11D2" w:rsidP="00114B21">
      <w:pPr>
        <w:spacing w:after="0" w:line="100" w:lineRule="atLeast"/>
        <w:jc w:val="center"/>
        <w:rPr>
          <w:rFonts w:ascii="Arial Narrow" w:hAnsi="Arial Narrow" w:cs="Arial Narrow"/>
          <w:b/>
          <w:sz w:val="36"/>
          <w:szCs w:val="36"/>
        </w:rPr>
      </w:pPr>
      <w:r>
        <w:rPr>
          <w:rFonts w:ascii="Arial Narrow" w:hAnsi="Arial Narrow" w:cs="Arial Narrow"/>
          <w:b/>
          <w:sz w:val="36"/>
          <w:szCs w:val="36"/>
        </w:rPr>
        <w:t xml:space="preserve"> </w:t>
      </w:r>
      <w:r w:rsidR="00EE2CE1">
        <w:rPr>
          <w:rFonts w:ascii="Arial Narrow" w:hAnsi="Arial Narrow" w:cs="Arial Narrow"/>
          <w:b/>
          <w:sz w:val="36"/>
          <w:szCs w:val="36"/>
        </w:rPr>
        <w:t>APPEL A</w:t>
      </w:r>
      <w:r w:rsidR="00114B21">
        <w:rPr>
          <w:rFonts w:ascii="Arial Narrow" w:hAnsi="Arial Narrow" w:cs="Arial Narrow"/>
          <w:b/>
          <w:sz w:val="36"/>
          <w:szCs w:val="36"/>
        </w:rPr>
        <w:t xml:space="preserve"> PROJETS </w:t>
      </w:r>
      <w:r w:rsidR="007D60F2">
        <w:rPr>
          <w:rFonts w:ascii="Arial Narrow" w:hAnsi="Arial Narrow" w:cs="Arial Narrow"/>
          <w:b/>
          <w:sz w:val="36"/>
          <w:szCs w:val="36"/>
        </w:rPr>
        <w:t>n°8</w:t>
      </w:r>
    </w:p>
    <w:p w:rsidR="00DE64C7" w:rsidRDefault="007D60F2" w:rsidP="00114B21">
      <w:pPr>
        <w:spacing w:after="0" w:line="100" w:lineRule="atLeast"/>
        <w:jc w:val="center"/>
        <w:rPr>
          <w:rFonts w:ascii="Arial Narrow" w:hAnsi="Arial Narrow" w:cs="Arial Narrow"/>
          <w:b/>
          <w:sz w:val="28"/>
          <w:szCs w:val="28"/>
        </w:rPr>
      </w:pPr>
      <w:r>
        <w:rPr>
          <w:rFonts w:ascii="Arial Narrow" w:hAnsi="Arial Narrow" w:cs="Arial Narrow"/>
          <w:b/>
          <w:sz w:val="36"/>
          <w:szCs w:val="36"/>
        </w:rPr>
        <w:t>mars-avril 2020</w:t>
      </w:r>
    </w:p>
    <w:p w:rsidR="00EB0BD8" w:rsidRDefault="00EB0BD8">
      <w:pPr>
        <w:spacing w:after="0" w:line="100" w:lineRule="atLeast"/>
        <w:jc w:val="center"/>
        <w:rPr>
          <w:rFonts w:ascii="Arial Narrow" w:hAnsi="Arial Narrow" w:cs="Arial Narrow"/>
          <w:b/>
          <w:sz w:val="28"/>
          <w:szCs w:val="28"/>
        </w:rPr>
      </w:pPr>
    </w:p>
    <w:p w:rsidR="009C7C6F" w:rsidRPr="009C7C6F" w:rsidRDefault="009C7C6F" w:rsidP="009C7C6F">
      <w:pPr>
        <w:spacing w:after="0" w:line="100" w:lineRule="atLeast"/>
        <w:rPr>
          <w:rFonts w:ascii="Arial Narrow" w:hAnsi="Arial Narrow" w:cs="Arial Narrow"/>
          <w:b/>
          <w:sz w:val="28"/>
          <w:szCs w:val="28"/>
        </w:rPr>
      </w:pPr>
    </w:p>
    <w:p w:rsidR="009C7C6F" w:rsidRDefault="009C7C6F" w:rsidP="009C7C6F">
      <w:pPr>
        <w:spacing w:after="0" w:line="100" w:lineRule="atLeast"/>
        <w:rPr>
          <w:rFonts w:ascii="Arial Narrow" w:hAnsi="Arial Narrow" w:cs="Arial Narrow"/>
          <w:sz w:val="24"/>
          <w:szCs w:val="24"/>
        </w:rPr>
      </w:pPr>
    </w:p>
    <w:p w:rsidR="009C7C6F" w:rsidRDefault="00CE39CF" w:rsidP="009C7C6F">
      <w:pPr>
        <w:spacing w:after="0" w:line="100" w:lineRule="atLeast"/>
        <w:jc w:val="center"/>
        <w:rPr>
          <w:rFonts w:ascii="Arial Narrow" w:hAnsi="Arial Narrow" w:cs="Arial Narrow"/>
          <w:b/>
          <w:sz w:val="28"/>
          <w:szCs w:val="28"/>
        </w:rPr>
      </w:pPr>
      <w:r w:rsidRPr="007D60F2">
        <w:rPr>
          <w:rFonts w:ascii="Arial Narrow" w:hAnsi="Arial Narrow" w:cs="Arial Narrow"/>
          <w:b/>
          <w:sz w:val="28"/>
          <w:szCs w:val="28"/>
          <w:highlight w:val="cyan"/>
        </w:rPr>
        <w:t>1</w:t>
      </w:r>
      <w:r w:rsidR="009C7C6F" w:rsidRPr="007D60F2">
        <w:rPr>
          <w:rFonts w:ascii="Arial Narrow" w:hAnsi="Arial Narrow" w:cs="Arial Narrow"/>
          <w:b/>
          <w:sz w:val="28"/>
          <w:szCs w:val="28"/>
          <w:highlight w:val="cyan"/>
        </w:rPr>
        <w:t xml:space="preserve"> </w:t>
      </w:r>
      <w:r w:rsidRPr="007D60F2">
        <w:rPr>
          <w:rFonts w:ascii="Arial Narrow" w:hAnsi="Arial Narrow" w:cs="Arial Narrow"/>
          <w:b/>
          <w:sz w:val="28"/>
          <w:szCs w:val="28"/>
          <w:highlight w:val="cyan"/>
        </w:rPr>
        <w:t xml:space="preserve">NOTE DE </w:t>
      </w:r>
      <w:r w:rsidR="009C7C6F" w:rsidRPr="007D60F2">
        <w:rPr>
          <w:rFonts w:ascii="Arial Narrow" w:hAnsi="Arial Narrow" w:cs="Arial Narrow"/>
          <w:b/>
          <w:sz w:val="28"/>
          <w:szCs w:val="28"/>
          <w:highlight w:val="cyan"/>
        </w:rPr>
        <w:t>PRESENTATION de l’APPEL à PROJETS</w:t>
      </w:r>
      <w:r w:rsidR="009C7C6F">
        <w:rPr>
          <w:rFonts w:ascii="Arial Narrow" w:hAnsi="Arial Narrow" w:cs="Arial Narrow"/>
          <w:b/>
          <w:sz w:val="28"/>
          <w:szCs w:val="28"/>
        </w:rPr>
        <w:t xml:space="preserve"> </w:t>
      </w:r>
    </w:p>
    <w:p w:rsidR="009C7C6F" w:rsidRDefault="009C7C6F" w:rsidP="009C7C6F">
      <w:pPr>
        <w:spacing w:after="0" w:line="100" w:lineRule="atLeast"/>
        <w:jc w:val="center"/>
        <w:rPr>
          <w:rFonts w:ascii="Arial Narrow" w:hAnsi="Arial Narrow" w:cs="Arial Narrow"/>
          <w:b/>
          <w:sz w:val="28"/>
          <w:szCs w:val="28"/>
        </w:rPr>
      </w:pPr>
    </w:p>
    <w:p w:rsidR="009C7C6F" w:rsidRDefault="009C7C6F" w:rsidP="009C7C6F">
      <w:pPr>
        <w:spacing w:after="0" w:line="100" w:lineRule="atLeast"/>
        <w:jc w:val="center"/>
        <w:rPr>
          <w:rFonts w:ascii="Arial Narrow" w:hAnsi="Arial Narrow" w:cs="Arial Narrow"/>
          <w:sz w:val="24"/>
          <w:szCs w:val="24"/>
        </w:rPr>
      </w:pPr>
      <w:r>
        <w:rPr>
          <w:rFonts w:ascii="Arial Narrow" w:hAnsi="Arial Narrow" w:cs="Arial Narrow"/>
          <w:b/>
          <w:sz w:val="28"/>
          <w:szCs w:val="28"/>
        </w:rPr>
        <w:t>______________</w:t>
      </w: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CE39CF" w:rsidRDefault="00CE39CF" w:rsidP="009C7C6F">
      <w:pPr>
        <w:spacing w:after="0" w:line="100" w:lineRule="atLeast"/>
        <w:rPr>
          <w:rFonts w:ascii="Arial Narrow" w:hAnsi="Arial Narrow" w:cs="Arial Narrow"/>
          <w:sz w:val="24"/>
          <w:szCs w:val="24"/>
        </w:rPr>
      </w:pPr>
      <w:r w:rsidRPr="007D60F2">
        <w:rPr>
          <w:rFonts w:ascii="Arial Narrow" w:hAnsi="Arial Narrow" w:cs="Arial Narrow"/>
          <w:sz w:val="24"/>
          <w:szCs w:val="24"/>
          <w:highlight w:val="cyan"/>
        </w:rPr>
        <w:t>Présentation de la Fondation Amnesty International France</w:t>
      </w:r>
      <w:r>
        <w:rPr>
          <w:rFonts w:ascii="Arial Narrow" w:hAnsi="Arial Narrow" w:cs="Arial Narrow"/>
          <w:sz w:val="24"/>
          <w:szCs w:val="24"/>
        </w:rPr>
        <w:t xml:space="preserve"> </w:t>
      </w:r>
    </w:p>
    <w:p w:rsidR="00EE2CE1" w:rsidRDefault="00EE2CE1" w:rsidP="009C7C6F">
      <w:pPr>
        <w:spacing w:after="0" w:line="100" w:lineRule="atLeast"/>
        <w:rPr>
          <w:rFonts w:ascii="Arial Narrow" w:hAnsi="Arial Narrow" w:cs="Arial Narrow"/>
          <w:sz w:val="24"/>
          <w:szCs w:val="24"/>
        </w:rPr>
      </w:pPr>
    </w:p>
    <w:p w:rsidR="00C85C04" w:rsidRPr="00C85C04" w:rsidRDefault="00C85C04" w:rsidP="00EF1755">
      <w:pPr>
        <w:spacing w:after="0" w:line="100" w:lineRule="atLeast"/>
        <w:jc w:val="both"/>
        <w:rPr>
          <w:rFonts w:ascii="Arial Narrow" w:hAnsi="Arial Narrow" w:cs="Arial Narrow"/>
          <w:sz w:val="24"/>
          <w:szCs w:val="24"/>
        </w:rPr>
      </w:pPr>
      <w:r w:rsidRPr="00C85C04">
        <w:rPr>
          <w:rFonts w:ascii="Arial Narrow" w:hAnsi="Arial Narrow" w:cs="Arial Narrow"/>
          <w:sz w:val="24"/>
          <w:szCs w:val="24"/>
        </w:rPr>
        <w:t xml:space="preserve">Créée </w:t>
      </w:r>
      <w:r w:rsidR="007117EE">
        <w:rPr>
          <w:rFonts w:ascii="Arial Narrow" w:hAnsi="Arial Narrow" w:cs="Arial Narrow"/>
          <w:sz w:val="24"/>
          <w:szCs w:val="24"/>
        </w:rPr>
        <w:t>fin 2016</w:t>
      </w:r>
      <w:r w:rsidRPr="00C85C04">
        <w:rPr>
          <w:rFonts w:ascii="Arial Narrow" w:hAnsi="Arial Narrow" w:cs="Arial Narrow"/>
          <w:sz w:val="24"/>
          <w:szCs w:val="24"/>
        </w:rPr>
        <w:t>, sous l’égide de la Fondation Paris Diderot, la Fondation Amnesty International France a pour mission de sensibiliser et éduquer les générations actuelles et futures aux droits humains.</w:t>
      </w:r>
    </w:p>
    <w:p w:rsidR="00C85C04" w:rsidRPr="00C85C04" w:rsidRDefault="00C85C04" w:rsidP="00EF1755">
      <w:pPr>
        <w:spacing w:after="0" w:line="100" w:lineRule="atLeast"/>
        <w:jc w:val="both"/>
        <w:rPr>
          <w:rFonts w:ascii="Arial Narrow" w:hAnsi="Arial Narrow" w:cs="Arial Narrow"/>
          <w:sz w:val="24"/>
          <w:szCs w:val="24"/>
        </w:rPr>
      </w:pPr>
    </w:p>
    <w:p w:rsidR="00C85C04" w:rsidRPr="00C85C04" w:rsidRDefault="00C85C04" w:rsidP="00EF1755">
      <w:pPr>
        <w:spacing w:after="0" w:line="100" w:lineRule="atLeast"/>
        <w:jc w:val="both"/>
        <w:rPr>
          <w:rFonts w:ascii="Arial Narrow" w:hAnsi="Arial Narrow" w:cs="Arial Narrow"/>
          <w:b/>
          <w:bCs/>
          <w:sz w:val="24"/>
          <w:szCs w:val="24"/>
        </w:rPr>
      </w:pPr>
      <w:r w:rsidRPr="00C85C04">
        <w:rPr>
          <w:rFonts w:ascii="Arial Narrow" w:hAnsi="Arial Narrow" w:cs="Arial Narrow"/>
          <w:sz w:val="24"/>
          <w:szCs w:val="24"/>
        </w:rPr>
        <w:t xml:space="preserve">Convaincue qu’une société plus juste et respectueuse des droits humains passe en priorité par l’éducation et l’appropriation par tous de valeurs communes, la fondation a pour objectif de </w:t>
      </w:r>
      <w:r w:rsidRPr="00C85C04">
        <w:rPr>
          <w:rFonts w:ascii="Arial Narrow" w:hAnsi="Arial Narrow" w:cs="Arial Narrow"/>
          <w:b/>
          <w:bCs/>
          <w:sz w:val="24"/>
          <w:szCs w:val="24"/>
        </w:rPr>
        <w:t xml:space="preserve">remettre les droits humains au cœur de la conscience collective. </w:t>
      </w:r>
    </w:p>
    <w:p w:rsidR="00C85C04" w:rsidRPr="00C85C04" w:rsidRDefault="00C85C04" w:rsidP="00EF1755">
      <w:pPr>
        <w:spacing w:after="0" w:line="100" w:lineRule="atLeast"/>
        <w:jc w:val="both"/>
        <w:rPr>
          <w:rFonts w:ascii="Arial Narrow" w:hAnsi="Arial Narrow" w:cs="Arial Narrow"/>
          <w:sz w:val="24"/>
          <w:szCs w:val="24"/>
        </w:rPr>
      </w:pPr>
    </w:p>
    <w:p w:rsidR="00C85C04" w:rsidRPr="00C85C04" w:rsidRDefault="00C85C04" w:rsidP="00EF1755">
      <w:pPr>
        <w:spacing w:after="0" w:line="100" w:lineRule="atLeast"/>
        <w:jc w:val="both"/>
        <w:rPr>
          <w:rFonts w:ascii="Arial Narrow" w:hAnsi="Arial Narrow" w:cs="Arial Narrow"/>
          <w:sz w:val="24"/>
          <w:szCs w:val="24"/>
        </w:rPr>
      </w:pPr>
      <w:r w:rsidRPr="00C85C04">
        <w:rPr>
          <w:rFonts w:ascii="Arial Narrow" w:hAnsi="Arial Narrow" w:cs="Arial Narrow"/>
          <w:b/>
          <w:sz w:val="24"/>
          <w:szCs w:val="24"/>
        </w:rPr>
        <w:t xml:space="preserve">La </w:t>
      </w:r>
      <w:r w:rsidRPr="00C85C04">
        <w:rPr>
          <w:rFonts w:ascii="Arial Narrow" w:hAnsi="Arial Narrow" w:cs="Arial Narrow"/>
          <w:b/>
          <w:bCs/>
          <w:sz w:val="24"/>
          <w:szCs w:val="24"/>
        </w:rPr>
        <w:t>mission de</w:t>
      </w:r>
      <w:r w:rsidR="00856F07">
        <w:rPr>
          <w:rFonts w:ascii="Arial Narrow" w:hAnsi="Arial Narrow" w:cs="Arial Narrow"/>
          <w:b/>
          <w:bCs/>
          <w:sz w:val="24"/>
          <w:szCs w:val="24"/>
        </w:rPr>
        <w:t xml:space="preserve"> la fondation est de développer </w:t>
      </w:r>
      <w:r w:rsidR="00856F07" w:rsidRPr="008336D3">
        <w:rPr>
          <w:rFonts w:ascii="Arial Narrow" w:hAnsi="Arial Narrow" w:cs="Arial Narrow"/>
          <w:b/>
          <w:bCs/>
          <w:sz w:val="24"/>
          <w:szCs w:val="24"/>
        </w:rPr>
        <w:t xml:space="preserve">en France </w:t>
      </w:r>
      <w:r w:rsidRPr="008336D3">
        <w:rPr>
          <w:rFonts w:ascii="Arial Narrow" w:hAnsi="Arial Narrow" w:cs="Arial Narrow"/>
          <w:b/>
          <w:bCs/>
          <w:sz w:val="24"/>
          <w:szCs w:val="24"/>
        </w:rPr>
        <w:t>des</w:t>
      </w:r>
      <w:r w:rsidRPr="00C85C04">
        <w:rPr>
          <w:rFonts w:ascii="Arial Narrow" w:hAnsi="Arial Narrow" w:cs="Arial Narrow"/>
          <w:b/>
          <w:bCs/>
          <w:sz w:val="24"/>
          <w:szCs w:val="24"/>
        </w:rPr>
        <w:t xml:space="preserve"> projets innovants en matière de défense des droits humains selon les priorités d'Amnesty International et de contribuer à améliorer les pratiques d’Amnesty International France</w:t>
      </w:r>
      <w:r w:rsidRPr="00C85C04">
        <w:rPr>
          <w:rFonts w:ascii="Arial Narrow" w:hAnsi="Arial Narrow" w:cs="Arial Narrow"/>
          <w:sz w:val="24"/>
          <w:szCs w:val="24"/>
        </w:rPr>
        <w:t>. Elle collecte des fonds afin de financer des projets d’analyse, de recherche, de sensibilisation et de formation à la défense des droits humains.</w:t>
      </w:r>
    </w:p>
    <w:p w:rsidR="00C85C04" w:rsidRPr="00C85C04" w:rsidRDefault="00C85C04" w:rsidP="00EF1755">
      <w:pPr>
        <w:spacing w:after="0" w:line="100" w:lineRule="atLeast"/>
        <w:jc w:val="both"/>
        <w:rPr>
          <w:rFonts w:ascii="Arial Narrow" w:hAnsi="Arial Narrow" w:cs="Arial Narrow"/>
          <w:sz w:val="24"/>
          <w:szCs w:val="24"/>
        </w:rPr>
      </w:pPr>
    </w:p>
    <w:p w:rsidR="00C85C04" w:rsidRDefault="00C85C04" w:rsidP="00EF1755">
      <w:pPr>
        <w:spacing w:after="0" w:line="100" w:lineRule="atLeast"/>
        <w:jc w:val="both"/>
        <w:rPr>
          <w:rFonts w:ascii="Arial Narrow" w:hAnsi="Arial Narrow" w:cs="Arial Narrow"/>
          <w:sz w:val="24"/>
          <w:szCs w:val="24"/>
        </w:rPr>
      </w:pPr>
      <w:r>
        <w:rPr>
          <w:rFonts w:ascii="Arial Narrow" w:hAnsi="Arial Narrow" w:cs="Arial Narrow"/>
          <w:sz w:val="24"/>
          <w:szCs w:val="24"/>
        </w:rPr>
        <w:t>L’</w:t>
      </w:r>
      <w:r w:rsidRPr="00C85C04">
        <w:rPr>
          <w:rFonts w:ascii="Arial Narrow" w:hAnsi="Arial Narrow" w:cs="Arial Narrow"/>
          <w:sz w:val="24"/>
          <w:szCs w:val="24"/>
        </w:rPr>
        <w:t xml:space="preserve">ambition </w:t>
      </w:r>
      <w:r>
        <w:rPr>
          <w:rFonts w:ascii="Arial Narrow" w:hAnsi="Arial Narrow" w:cs="Arial Narrow"/>
          <w:sz w:val="24"/>
          <w:szCs w:val="24"/>
        </w:rPr>
        <w:t xml:space="preserve">de la fondation </w:t>
      </w:r>
      <w:r w:rsidRPr="00C85C04">
        <w:rPr>
          <w:rFonts w:ascii="Arial Narrow" w:hAnsi="Arial Narrow" w:cs="Arial Narrow"/>
          <w:sz w:val="24"/>
          <w:szCs w:val="24"/>
        </w:rPr>
        <w:t>est de développer une culture aux droits humains auprès de tous, que ce soit au sein de l’espace scolaire ou dans la société en général, notamment auprès de personnes en risque d’être atteintes dans leur droits (personnes victimes de discrimination, demandeurs d’asile, réfugiés …).</w:t>
      </w:r>
    </w:p>
    <w:p w:rsidR="00EC2277" w:rsidRDefault="00EC2277" w:rsidP="00EF1755">
      <w:pPr>
        <w:spacing w:after="0" w:line="100" w:lineRule="atLeast"/>
        <w:jc w:val="both"/>
        <w:rPr>
          <w:rFonts w:ascii="Arial Narrow" w:hAnsi="Arial Narrow" w:cs="Arial Narrow"/>
          <w:sz w:val="24"/>
          <w:szCs w:val="24"/>
        </w:rPr>
      </w:pPr>
    </w:p>
    <w:p w:rsidR="00CE39CF" w:rsidRDefault="00374A3B" w:rsidP="00EF1755">
      <w:pPr>
        <w:spacing w:after="0" w:line="100" w:lineRule="atLeast"/>
        <w:jc w:val="both"/>
        <w:rPr>
          <w:rFonts w:ascii="Arial Narrow" w:hAnsi="Arial Narrow" w:cs="Arial Narrow"/>
          <w:sz w:val="24"/>
          <w:szCs w:val="24"/>
        </w:rPr>
      </w:pPr>
      <w:r>
        <w:rPr>
          <w:rFonts w:ascii="Arial Narrow" w:hAnsi="Arial Narrow" w:cs="Arial Narrow"/>
          <w:sz w:val="24"/>
          <w:szCs w:val="24"/>
        </w:rPr>
        <w:t xml:space="preserve">Pour plus d‘informations : </w:t>
      </w:r>
      <w:r w:rsidRPr="00374A3B">
        <w:rPr>
          <w:rFonts w:ascii="Arial Narrow" w:hAnsi="Arial Narrow" w:cs="Arial Narrow"/>
          <w:sz w:val="24"/>
          <w:szCs w:val="24"/>
        </w:rPr>
        <w:t>https://www.amnesty.fr/</w:t>
      </w:r>
      <w:r w:rsidRPr="008D2B4B">
        <w:rPr>
          <w:rFonts w:ascii="Arial Narrow" w:hAnsi="Arial Narrow" w:cs="Arial Narrow"/>
          <w:sz w:val="24"/>
          <w:szCs w:val="24"/>
        </w:rPr>
        <w:t>soutenir/fondation-amnesty-international</w:t>
      </w:r>
    </w:p>
    <w:p w:rsidR="00CE39CF" w:rsidRDefault="00CE39CF" w:rsidP="00EF1755">
      <w:pPr>
        <w:spacing w:after="0" w:line="100" w:lineRule="atLeast"/>
        <w:jc w:val="both"/>
        <w:rPr>
          <w:rFonts w:ascii="Arial Narrow" w:hAnsi="Arial Narrow" w:cs="Arial Narrow"/>
          <w:sz w:val="24"/>
          <w:szCs w:val="24"/>
        </w:rPr>
      </w:pPr>
    </w:p>
    <w:p w:rsidR="00EE2CE1" w:rsidRDefault="00EE2CE1" w:rsidP="00EF1755">
      <w:pPr>
        <w:spacing w:after="0" w:line="100" w:lineRule="atLeast"/>
        <w:jc w:val="both"/>
        <w:rPr>
          <w:rFonts w:ascii="Arial Narrow" w:hAnsi="Arial Narrow" w:cs="Arial Narrow"/>
          <w:sz w:val="24"/>
          <w:szCs w:val="24"/>
          <w:highlight w:val="yellow"/>
        </w:rPr>
      </w:pPr>
    </w:p>
    <w:p w:rsidR="00EE2CE1" w:rsidRDefault="00EE2CE1" w:rsidP="00EF1755">
      <w:pPr>
        <w:spacing w:after="0" w:line="100" w:lineRule="atLeast"/>
        <w:jc w:val="both"/>
        <w:rPr>
          <w:rFonts w:ascii="Arial Narrow" w:hAnsi="Arial Narrow" w:cs="Arial Narrow"/>
          <w:sz w:val="24"/>
          <w:szCs w:val="24"/>
          <w:highlight w:val="yellow"/>
        </w:rPr>
      </w:pPr>
    </w:p>
    <w:p w:rsidR="00EE2CE1" w:rsidRDefault="00EE2CE1" w:rsidP="00EF1755">
      <w:pPr>
        <w:spacing w:after="0" w:line="100" w:lineRule="atLeast"/>
        <w:jc w:val="both"/>
        <w:rPr>
          <w:rFonts w:ascii="Arial Narrow" w:hAnsi="Arial Narrow" w:cs="Arial Narrow"/>
          <w:sz w:val="24"/>
          <w:szCs w:val="24"/>
          <w:highlight w:val="yellow"/>
        </w:rPr>
      </w:pPr>
    </w:p>
    <w:p w:rsidR="00EE2CE1" w:rsidRDefault="00EE2CE1" w:rsidP="00EF1755">
      <w:pPr>
        <w:spacing w:after="0" w:line="100" w:lineRule="atLeast"/>
        <w:jc w:val="both"/>
        <w:rPr>
          <w:rFonts w:ascii="Arial Narrow" w:hAnsi="Arial Narrow" w:cs="Arial Narrow"/>
          <w:sz w:val="24"/>
          <w:szCs w:val="24"/>
          <w:highlight w:val="yellow"/>
        </w:rPr>
      </w:pPr>
    </w:p>
    <w:p w:rsidR="00EE2CE1" w:rsidRDefault="00EE2CE1" w:rsidP="00EF1755">
      <w:pPr>
        <w:spacing w:after="0" w:line="100" w:lineRule="atLeast"/>
        <w:jc w:val="both"/>
        <w:rPr>
          <w:rFonts w:ascii="Arial Narrow" w:hAnsi="Arial Narrow" w:cs="Arial Narrow"/>
          <w:sz w:val="24"/>
          <w:szCs w:val="24"/>
          <w:highlight w:val="yellow"/>
        </w:rPr>
      </w:pPr>
    </w:p>
    <w:p w:rsidR="00CE39CF" w:rsidRDefault="00CE39CF" w:rsidP="00EF1755">
      <w:pPr>
        <w:spacing w:after="0" w:line="100" w:lineRule="atLeast"/>
        <w:jc w:val="both"/>
        <w:rPr>
          <w:rFonts w:ascii="Arial Narrow" w:hAnsi="Arial Narrow" w:cs="Arial Narrow"/>
          <w:sz w:val="24"/>
          <w:szCs w:val="24"/>
        </w:rPr>
      </w:pPr>
      <w:r w:rsidRPr="007D60F2">
        <w:rPr>
          <w:rFonts w:ascii="Arial Narrow" w:hAnsi="Arial Narrow" w:cs="Arial Narrow"/>
          <w:sz w:val="24"/>
          <w:szCs w:val="24"/>
          <w:highlight w:val="cyan"/>
        </w:rPr>
        <w:lastRenderedPageBreak/>
        <w:t>Contexte des appels à projet</w:t>
      </w:r>
      <w:r>
        <w:rPr>
          <w:rFonts w:ascii="Arial Narrow" w:hAnsi="Arial Narrow" w:cs="Arial Narrow"/>
          <w:sz w:val="24"/>
          <w:szCs w:val="24"/>
        </w:rPr>
        <w:t xml:space="preserve"> </w:t>
      </w:r>
    </w:p>
    <w:p w:rsidR="00EE2CE1" w:rsidRDefault="00EE2CE1" w:rsidP="00EF1755">
      <w:pPr>
        <w:spacing w:after="0" w:line="100" w:lineRule="atLeast"/>
        <w:jc w:val="both"/>
        <w:rPr>
          <w:rFonts w:ascii="Arial Narrow" w:hAnsi="Arial Narrow" w:cs="Arial Narrow"/>
          <w:sz w:val="24"/>
          <w:szCs w:val="24"/>
        </w:rPr>
      </w:pPr>
    </w:p>
    <w:p w:rsidR="007D60F2" w:rsidRPr="007D60F2" w:rsidRDefault="00C85C04" w:rsidP="00EF1755">
      <w:pPr>
        <w:spacing w:after="0" w:line="100" w:lineRule="atLeast"/>
        <w:jc w:val="both"/>
        <w:rPr>
          <w:rFonts w:ascii="Arial Narrow" w:hAnsi="Arial Narrow" w:cs="Arial Narrow"/>
          <w:sz w:val="24"/>
          <w:szCs w:val="24"/>
        </w:rPr>
      </w:pPr>
      <w:r w:rsidRPr="00C85C04">
        <w:rPr>
          <w:rFonts w:ascii="Arial Narrow" w:hAnsi="Arial Narrow" w:cs="Arial Narrow"/>
          <w:sz w:val="24"/>
          <w:szCs w:val="24"/>
        </w:rPr>
        <w:t>Les projets soutenus par la Fondation sous égide</w:t>
      </w:r>
      <w:r w:rsidR="007D60F2">
        <w:rPr>
          <w:rFonts w:ascii="Arial Narrow" w:hAnsi="Arial Narrow" w:cs="Arial Narrow"/>
          <w:sz w:val="24"/>
          <w:szCs w:val="24"/>
        </w:rPr>
        <w:t xml:space="preserve"> sont </w:t>
      </w:r>
      <w:r w:rsidR="00491935">
        <w:rPr>
          <w:rFonts w:ascii="Arial Narrow" w:hAnsi="Arial Narrow" w:cs="Arial Narrow"/>
          <w:sz w:val="24"/>
          <w:szCs w:val="24"/>
        </w:rPr>
        <w:t xml:space="preserve">présentés </w:t>
      </w:r>
      <w:r w:rsidR="00491935" w:rsidRPr="007D60F2">
        <w:rPr>
          <w:rFonts w:ascii="Arial Narrow" w:hAnsi="Arial Narrow" w:cs="Arial Narrow"/>
          <w:sz w:val="24"/>
          <w:szCs w:val="24"/>
        </w:rPr>
        <w:t>par</w:t>
      </w:r>
      <w:r w:rsidR="008D2B4B" w:rsidRPr="007D60F2">
        <w:rPr>
          <w:rFonts w:ascii="Arial Narrow" w:hAnsi="Arial Narrow" w:cs="Arial Narrow"/>
          <w:sz w:val="24"/>
          <w:szCs w:val="24"/>
        </w:rPr>
        <w:t xml:space="preserve"> le Secrétariat National, les membres d’Amnesty International France et les structures locales</w:t>
      </w:r>
      <w:r w:rsidR="00534FD4">
        <w:rPr>
          <w:rFonts w:ascii="Arial Narrow" w:hAnsi="Arial Narrow" w:cs="Arial Narrow"/>
          <w:color w:val="FF0000"/>
          <w:sz w:val="24"/>
          <w:szCs w:val="24"/>
        </w:rPr>
        <w:t xml:space="preserve">, </w:t>
      </w:r>
      <w:r w:rsidR="0030389B" w:rsidRPr="005D24CA">
        <w:rPr>
          <w:rFonts w:ascii="Arial Narrow" w:hAnsi="Arial Narrow" w:cs="Arial Narrow"/>
          <w:sz w:val="24"/>
          <w:szCs w:val="24"/>
        </w:rPr>
        <w:t>par des ONG</w:t>
      </w:r>
      <w:r w:rsidR="005D24CA">
        <w:rPr>
          <w:rFonts w:ascii="Arial Narrow" w:hAnsi="Arial Narrow" w:cs="Arial Narrow"/>
          <w:color w:val="FF0000"/>
          <w:sz w:val="24"/>
          <w:szCs w:val="24"/>
        </w:rPr>
        <w:t>,</w:t>
      </w:r>
      <w:r w:rsidR="0030389B" w:rsidRPr="005D24CA">
        <w:rPr>
          <w:rFonts w:ascii="Arial Narrow" w:hAnsi="Arial Narrow" w:cs="Arial Narrow"/>
          <w:sz w:val="24"/>
          <w:szCs w:val="24"/>
        </w:rPr>
        <w:t xml:space="preserve"> associations ou fondations autres</w:t>
      </w:r>
      <w:r w:rsidR="00534FD4">
        <w:rPr>
          <w:rFonts w:ascii="Arial Narrow" w:hAnsi="Arial Narrow" w:cs="Arial Narrow"/>
          <w:sz w:val="24"/>
          <w:szCs w:val="24"/>
        </w:rPr>
        <w:t>.</w:t>
      </w:r>
    </w:p>
    <w:p w:rsidR="00EC2277" w:rsidRPr="00EC2277" w:rsidRDefault="008D2B4B" w:rsidP="00EF1755">
      <w:pPr>
        <w:spacing w:line="100" w:lineRule="atLeast"/>
        <w:jc w:val="both"/>
        <w:rPr>
          <w:rFonts w:ascii="Arial Narrow" w:hAnsi="Arial Narrow" w:cs="Arial Narrow"/>
          <w:sz w:val="24"/>
          <w:szCs w:val="24"/>
        </w:rPr>
      </w:pPr>
      <w:r w:rsidRPr="007D60F2">
        <w:rPr>
          <w:rFonts w:ascii="Arial Narrow" w:hAnsi="Arial Narrow" w:cs="Arial Narrow"/>
          <w:sz w:val="24"/>
          <w:szCs w:val="24"/>
        </w:rPr>
        <w:t xml:space="preserve">Afin d’ouvrir les perspectives et d’étendre les capacités d’action, nous invitons chacun à chercher des partenariats pertinents </w:t>
      </w:r>
      <w:r w:rsidR="00C85C04" w:rsidRPr="007D60F2">
        <w:rPr>
          <w:rFonts w:ascii="Arial Narrow" w:hAnsi="Arial Narrow" w:cs="Arial Narrow"/>
          <w:sz w:val="24"/>
          <w:szCs w:val="24"/>
        </w:rPr>
        <w:t xml:space="preserve">entre entités d’AIF </w:t>
      </w:r>
      <w:r w:rsidR="00C85C04" w:rsidRPr="005D24CA">
        <w:rPr>
          <w:rFonts w:ascii="Arial Narrow" w:hAnsi="Arial Narrow" w:cs="Arial Narrow"/>
          <w:sz w:val="24"/>
          <w:szCs w:val="24"/>
        </w:rPr>
        <w:t>ou avec des organismes ou</w:t>
      </w:r>
      <w:r w:rsidR="00C85C04" w:rsidRPr="007D60F2">
        <w:rPr>
          <w:rFonts w:ascii="Arial Narrow" w:hAnsi="Arial Narrow" w:cs="Arial Narrow"/>
          <w:sz w:val="24"/>
          <w:szCs w:val="24"/>
        </w:rPr>
        <w:t xml:space="preserve"> acteurs extérieurs. </w:t>
      </w:r>
    </w:p>
    <w:p w:rsidR="00EC2277" w:rsidRPr="00534FD4" w:rsidRDefault="00EC2277" w:rsidP="00EF1755">
      <w:pPr>
        <w:spacing w:after="0" w:line="100" w:lineRule="atLeast"/>
        <w:jc w:val="both"/>
        <w:rPr>
          <w:rFonts w:ascii="Arial Narrow" w:hAnsi="Arial Narrow" w:cs="Arial Narrow"/>
          <w:sz w:val="24"/>
          <w:szCs w:val="24"/>
        </w:rPr>
      </w:pPr>
      <w:r w:rsidRPr="00EC2277">
        <w:rPr>
          <w:rFonts w:ascii="Arial Narrow" w:hAnsi="Arial Narrow" w:cs="Arial Narrow"/>
          <w:sz w:val="24"/>
          <w:szCs w:val="24"/>
          <w:u w:val="single"/>
        </w:rPr>
        <w:t>L’éducation aux droits humains</w:t>
      </w:r>
      <w:r w:rsidRPr="00EC2277">
        <w:rPr>
          <w:rFonts w:ascii="Arial Narrow" w:hAnsi="Arial Narrow" w:cs="Arial Narrow"/>
          <w:sz w:val="24"/>
          <w:szCs w:val="24"/>
        </w:rPr>
        <w:t xml:space="preserve"> a pour ob</w:t>
      </w:r>
      <w:r w:rsidRPr="00534FD4">
        <w:rPr>
          <w:rFonts w:ascii="Arial Narrow" w:hAnsi="Arial Narrow" w:cs="Arial Narrow"/>
          <w:sz w:val="24"/>
          <w:szCs w:val="24"/>
        </w:rPr>
        <w:t>jectif de susciter une prise de conscience et une compréhension des droits humains,</w:t>
      </w:r>
      <w:r w:rsidR="00EF1755" w:rsidRPr="00534FD4">
        <w:rPr>
          <w:rFonts w:ascii="Arial Narrow" w:hAnsi="Arial Narrow" w:cs="Arial Narrow"/>
          <w:sz w:val="24"/>
          <w:szCs w:val="24"/>
        </w:rPr>
        <w:t xml:space="preserve"> de</w:t>
      </w:r>
      <w:r w:rsidRPr="00534FD4">
        <w:rPr>
          <w:rFonts w:ascii="Arial Narrow" w:hAnsi="Arial Narrow" w:cs="Arial Narrow"/>
          <w:sz w:val="24"/>
          <w:szCs w:val="24"/>
        </w:rPr>
        <w:t xml:space="preserve"> donner connaissances et compétences pour les respecter et les défendre</w:t>
      </w:r>
      <w:r w:rsidR="00534FD4" w:rsidRPr="00534FD4">
        <w:rPr>
          <w:rFonts w:ascii="Arial Narrow" w:hAnsi="Arial Narrow" w:cs="Arial Narrow"/>
          <w:sz w:val="24"/>
          <w:szCs w:val="24"/>
        </w:rPr>
        <w:t xml:space="preserve">, </w:t>
      </w:r>
      <w:r w:rsidR="00EF1755" w:rsidRPr="00534FD4">
        <w:rPr>
          <w:rFonts w:ascii="Arial Narrow" w:hAnsi="Arial Narrow" w:cs="Arial Narrow"/>
          <w:sz w:val="24"/>
          <w:szCs w:val="24"/>
        </w:rPr>
        <w:t xml:space="preserve">de </w:t>
      </w:r>
      <w:r w:rsidRPr="00534FD4">
        <w:rPr>
          <w:rFonts w:ascii="Arial Narrow" w:hAnsi="Arial Narrow" w:cs="Arial Narrow"/>
          <w:sz w:val="24"/>
          <w:szCs w:val="24"/>
        </w:rPr>
        <w:t xml:space="preserve">faire évoluer les attitudes et comportements. Il s’agit d’un processus qui s’inscrit dans la durée, qui déconstruit les préjugés et les idées reçues, qui </w:t>
      </w:r>
      <w:proofErr w:type="gramStart"/>
      <w:r w:rsidRPr="00534FD4">
        <w:rPr>
          <w:rFonts w:ascii="Arial Narrow" w:hAnsi="Arial Narrow" w:cs="Arial Narrow"/>
          <w:sz w:val="24"/>
          <w:szCs w:val="24"/>
        </w:rPr>
        <w:t>sensibi</w:t>
      </w:r>
      <w:r w:rsidR="00534FD4" w:rsidRPr="00534FD4">
        <w:rPr>
          <w:rFonts w:ascii="Arial Narrow" w:hAnsi="Arial Narrow" w:cs="Arial Narrow"/>
          <w:sz w:val="24"/>
          <w:szCs w:val="24"/>
        </w:rPr>
        <w:t>lise</w:t>
      </w:r>
      <w:proofErr w:type="gramEnd"/>
      <w:r w:rsidR="00534FD4" w:rsidRPr="00534FD4">
        <w:rPr>
          <w:rFonts w:ascii="Arial Narrow" w:hAnsi="Arial Narrow" w:cs="Arial Narrow"/>
          <w:sz w:val="24"/>
          <w:szCs w:val="24"/>
        </w:rPr>
        <w:t xml:space="preserve"> et donne les moyens d’agir</w:t>
      </w:r>
      <w:r w:rsidRPr="00534FD4">
        <w:rPr>
          <w:rFonts w:ascii="Arial Narrow" w:hAnsi="Arial Narrow" w:cs="Arial Narrow"/>
          <w:sz w:val="24"/>
          <w:szCs w:val="24"/>
        </w:rPr>
        <w:t xml:space="preserve"> </w:t>
      </w:r>
      <w:r w:rsidR="005D24CA" w:rsidRPr="00534FD4">
        <w:rPr>
          <w:rFonts w:ascii="Arial Narrow" w:hAnsi="Arial Narrow" w:cs="Arial Narrow"/>
          <w:sz w:val="24"/>
          <w:szCs w:val="24"/>
        </w:rPr>
        <w:t xml:space="preserve">tout en </w:t>
      </w:r>
      <w:r w:rsidRPr="00534FD4">
        <w:rPr>
          <w:rFonts w:ascii="Arial Narrow" w:hAnsi="Arial Narrow" w:cs="Arial Narrow"/>
          <w:sz w:val="24"/>
          <w:szCs w:val="24"/>
        </w:rPr>
        <w:t>permet</w:t>
      </w:r>
      <w:r w:rsidR="005D24CA" w:rsidRPr="00534FD4">
        <w:rPr>
          <w:rFonts w:ascii="Arial Narrow" w:hAnsi="Arial Narrow" w:cs="Arial Narrow"/>
          <w:sz w:val="24"/>
          <w:szCs w:val="24"/>
        </w:rPr>
        <w:t>tant</w:t>
      </w:r>
      <w:r w:rsidRPr="00534FD4">
        <w:rPr>
          <w:rFonts w:ascii="Arial Narrow" w:hAnsi="Arial Narrow" w:cs="Arial Narrow"/>
          <w:sz w:val="24"/>
          <w:szCs w:val="24"/>
        </w:rPr>
        <w:t xml:space="preserve"> de toucher différents publics. </w:t>
      </w:r>
    </w:p>
    <w:p w:rsidR="00C85C04" w:rsidRDefault="00EC2277" w:rsidP="00EF1755">
      <w:pPr>
        <w:spacing w:after="0" w:line="100" w:lineRule="atLeast"/>
        <w:jc w:val="both"/>
        <w:rPr>
          <w:rFonts w:ascii="Arial Narrow" w:hAnsi="Arial Narrow" w:cs="Arial Narrow"/>
          <w:sz w:val="24"/>
          <w:szCs w:val="24"/>
        </w:rPr>
      </w:pPr>
      <w:r w:rsidRPr="00534FD4">
        <w:rPr>
          <w:rFonts w:ascii="Arial Narrow" w:hAnsi="Arial Narrow" w:cs="Arial Narrow"/>
          <w:sz w:val="24"/>
          <w:szCs w:val="24"/>
        </w:rPr>
        <w:t>Loin de ne s’adresser qu’à un public scolai</w:t>
      </w:r>
      <w:r w:rsidRPr="00EC2277">
        <w:rPr>
          <w:rFonts w:ascii="Arial Narrow" w:hAnsi="Arial Narrow" w:cs="Arial Narrow"/>
          <w:sz w:val="24"/>
          <w:szCs w:val="24"/>
        </w:rPr>
        <w:t>re ou jeune, l’éducation aux droits humains concerne un public de tout âge et s’inscrit dans un processus d’apprentissage tout au long de la vie.</w:t>
      </w:r>
    </w:p>
    <w:p w:rsidR="00EC2277" w:rsidRDefault="00EC2277" w:rsidP="00EF1755">
      <w:pPr>
        <w:spacing w:after="0" w:line="100" w:lineRule="atLeast"/>
        <w:jc w:val="both"/>
        <w:rPr>
          <w:rFonts w:ascii="Arial Narrow" w:hAnsi="Arial Narrow" w:cs="Arial Narrow"/>
          <w:sz w:val="24"/>
          <w:szCs w:val="24"/>
        </w:rPr>
      </w:pPr>
      <w:r>
        <w:rPr>
          <w:rFonts w:ascii="Arial Narrow" w:hAnsi="Arial Narrow" w:cs="Arial Narrow"/>
          <w:sz w:val="24"/>
          <w:szCs w:val="24"/>
        </w:rPr>
        <w:t xml:space="preserve">La fondation recherche des projets qui s’inscrivent dans le cadre de la stratégie d’EDH </w:t>
      </w:r>
      <w:r w:rsidR="007D60F2">
        <w:rPr>
          <w:rFonts w:ascii="Arial Narrow" w:hAnsi="Arial Narrow" w:cs="Arial Narrow"/>
          <w:sz w:val="24"/>
          <w:szCs w:val="24"/>
        </w:rPr>
        <w:t>d’Amnesty International France</w:t>
      </w:r>
      <w:r w:rsidR="008D2B4B">
        <w:rPr>
          <w:rFonts w:ascii="Arial Narrow" w:hAnsi="Arial Narrow" w:cs="Arial Narrow"/>
          <w:sz w:val="24"/>
          <w:szCs w:val="24"/>
        </w:rPr>
        <w:t xml:space="preserve"> </w:t>
      </w:r>
      <w:r>
        <w:rPr>
          <w:rFonts w:ascii="Arial Narrow" w:hAnsi="Arial Narrow" w:cs="Arial Narrow"/>
          <w:sz w:val="24"/>
          <w:szCs w:val="24"/>
        </w:rPr>
        <w:t xml:space="preserve">et qui revêtent un caractère innovant en </w:t>
      </w:r>
      <w:r w:rsidR="00534FD4">
        <w:rPr>
          <w:rFonts w:ascii="Arial Narrow" w:hAnsi="Arial Narrow" w:cs="Arial Narrow"/>
          <w:sz w:val="24"/>
          <w:szCs w:val="24"/>
        </w:rPr>
        <w:t>termes</w:t>
      </w:r>
      <w:r w:rsidR="007D60F2">
        <w:rPr>
          <w:rFonts w:ascii="Arial Narrow" w:hAnsi="Arial Narrow" w:cs="Arial Narrow"/>
          <w:sz w:val="24"/>
          <w:szCs w:val="24"/>
        </w:rPr>
        <w:t xml:space="preserve"> de méthodes, de support (type apprentissage en ligne</w:t>
      </w:r>
      <w:r>
        <w:rPr>
          <w:rFonts w:ascii="Arial Narrow" w:hAnsi="Arial Narrow" w:cs="Arial Narrow"/>
          <w:sz w:val="24"/>
          <w:szCs w:val="24"/>
        </w:rPr>
        <w:t xml:space="preserve">, jeux </w:t>
      </w:r>
      <w:r w:rsidR="003915BB">
        <w:rPr>
          <w:rFonts w:ascii="Arial Narrow" w:hAnsi="Arial Narrow" w:cs="Arial Narrow"/>
          <w:sz w:val="24"/>
          <w:szCs w:val="24"/>
        </w:rPr>
        <w:t>vidéo</w:t>
      </w:r>
      <w:r>
        <w:rPr>
          <w:rFonts w:ascii="Arial Narrow" w:hAnsi="Arial Narrow" w:cs="Arial Narrow"/>
          <w:sz w:val="24"/>
          <w:szCs w:val="24"/>
        </w:rPr>
        <w:t xml:space="preserve">, etc..), ou de </w:t>
      </w:r>
      <w:r w:rsidRPr="008336D3">
        <w:rPr>
          <w:rFonts w:ascii="Arial Narrow" w:hAnsi="Arial Narrow" w:cs="Arial Narrow"/>
          <w:sz w:val="24"/>
          <w:szCs w:val="24"/>
        </w:rPr>
        <w:t xml:space="preserve">cibles. </w:t>
      </w:r>
      <w:r w:rsidR="00856F07" w:rsidRPr="008336D3">
        <w:rPr>
          <w:rFonts w:ascii="Arial Narrow" w:hAnsi="Arial Narrow" w:cs="Arial Narrow"/>
          <w:sz w:val="24"/>
          <w:szCs w:val="24"/>
        </w:rPr>
        <w:t xml:space="preserve">Ils </w:t>
      </w:r>
      <w:r w:rsidR="0030389B">
        <w:rPr>
          <w:rFonts w:ascii="Arial Narrow" w:hAnsi="Arial Narrow" w:cs="Arial Narrow"/>
          <w:sz w:val="24"/>
          <w:szCs w:val="24"/>
        </w:rPr>
        <w:t>concernent des publics vivant en France</w:t>
      </w:r>
      <w:r w:rsidR="00856F07" w:rsidRPr="008336D3">
        <w:rPr>
          <w:rFonts w:ascii="Arial Narrow" w:hAnsi="Arial Narrow" w:cs="Arial Narrow"/>
          <w:sz w:val="24"/>
          <w:szCs w:val="24"/>
        </w:rPr>
        <w:t>.</w:t>
      </w:r>
      <w:r w:rsidR="00856F07">
        <w:rPr>
          <w:rFonts w:ascii="Arial Narrow" w:hAnsi="Arial Narrow" w:cs="Arial Narrow"/>
          <w:sz w:val="24"/>
          <w:szCs w:val="24"/>
        </w:rPr>
        <w:t xml:space="preserve"> </w:t>
      </w:r>
    </w:p>
    <w:p w:rsidR="00CE39CF" w:rsidRDefault="00CE39CF" w:rsidP="00EF1755">
      <w:pPr>
        <w:spacing w:after="0" w:line="100" w:lineRule="atLeast"/>
        <w:jc w:val="both"/>
        <w:rPr>
          <w:rFonts w:ascii="Arial Narrow" w:hAnsi="Arial Narrow" w:cs="Arial Narrow"/>
          <w:sz w:val="24"/>
          <w:szCs w:val="24"/>
        </w:rPr>
      </w:pPr>
    </w:p>
    <w:p w:rsidR="00CE39CF" w:rsidRDefault="00CE39CF" w:rsidP="00EF1755">
      <w:pPr>
        <w:spacing w:after="0" w:line="100" w:lineRule="atLeast"/>
        <w:jc w:val="both"/>
        <w:rPr>
          <w:rFonts w:ascii="Arial Narrow" w:hAnsi="Arial Narrow" w:cs="Arial Narrow"/>
          <w:sz w:val="24"/>
          <w:szCs w:val="24"/>
        </w:rPr>
      </w:pPr>
      <w:r w:rsidRPr="007D60F2">
        <w:rPr>
          <w:rFonts w:ascii="Arial Narrow" w:hAnsi="Arial Narrow" w:cs="Arial Narrow"/>
          <w:sz w:val="24"/>
          <w:szCs w:val="24"/>
          <w:highlight w:val="cyan"/>
        </w:rPr>
        <w:t>Critères de sélection </w:t>
      </w:r>
    </w:p>
    <w:p w:rsidR="00EE2CE1" w:rsidRDefault="00EE2CE1" w:rsidP="00EF1755">
      <w:pPr>
        <w:spacing w:after="0" w:line="100" w:lineRule="atLeast"/>
        <w:jc w:val="both"/>
        <w:rPr>
          <w:rFonts w:ascii="Arial Narrow" w:hAnsi="Arial Narrow" w:cs="Arial Narrow"/>
          <w:sz w:val="24"/>
          <w:szCs w:val="24"/>
        </w:rPr>
      </w:pPr>
    </w:p>
    <w:p w:rsidR="00CE39CF" w:rsidRDefault="00CE39CF" w:rsidP="00EF1755">
      <w:pPr>
        <w:spacing w:after="0" w:line="100" w:lineRule="atLeast"/>
        <w:jc w:val="both"/>
        <w:rPr>
          <w:rFonts w:ascii="Arial Narrow" w:hAnsi="Arial Narrow" w:cs="Arial Narrow"/>
          <w:sz w:val="24"/>
          <w:szCs w:val="24"/>
        </w:rPr>
      </w:pPr>
      <w:r>
        <w:rPr>
          <w:rFonts w:ascii="Arial Narrow" w:hAnsi="Arial Narrow" w:cs="Arial Narrow"/>
          <w:sz w:val="24"/>
          <w:szCs w:val="24"/>
        </w:rPr>
        <w:t>Les projets devront s’inscrire dans la politique d’EDH d’Amnesty International France</w:t>
      </w:r>
      <w:r w:rsidR="00745E8B" w:rsidRPr="00745E8B">
        <w:rPr>
          <w:rFonts w:ascii="Arial Narrow" w:hAnsi="Arial Narrow" w:cs="Arial Narrow"/>
          <w:color w:val="FF0000"/>
          <w:sz w:val="24"/>
          <w:szCs w:val="24"/>
        </w:rPr>
        <w:t xml:space="preserve"> </w:t>
      </w:r>
      <w:r>
        <w:rPr>
          <w:rFonts w:ascii="Arial Narrow" w:hAnsi="Arial Narrow" w:cs="Arial Narrow"/>
          <w:sz w:val="24"/>
          <w:szCs w:val="24"/>
        </w:rPr>
        <w:t>et répondre à l’objet de la mission de la FAIF telle que précisée plus hau</w:t>
      </w:r>
      <w:r w:rsidR="00052402">
        <w:rPr>
          <w:rFonts w:ascii="Arial Narrow" w:hAnsi="Arial Narrow" w:cs="Arial Narrow"/>
          <w:sz w:val="24"/>
          <w:szCs w:val="24"/>
        </w:rPr>
        <w:t>t</w:t>
      </w:r>
      <w:r w:rsidR="00CB6820">
        <w:rPr>
          <w:rFonts w:ascii="Arial Narrow" w:hAnsi="Arial Narrow" w:cs="Arial Narrow"/>
          <w:sz w:val="24"/>
          <w:szCs w:val="24"/>
        </w:rPr>
        <w:t>.</w:t>
      </w:r>
    </w:p>
    <w:p w:rsidR="00CF3AB3" w:rsidRDefault="00CE39CF" w:rsidP="00EF1755">
      <w:pPr>
        <w:spacing w:after="0" w:line="100" w:lineRule="atLeast"/>
        <w:jc w:val="both"/>
        <w:rPr>
          <w:rFonts w:ascii="Arial Narrow" w:hAnsi="Arial Narrow" w:cs="Arial Narrow"/>
          <w:sz w:val="24"/>
          <w:szCs w:val="24"/>
        </w:rPr>
      </w:pPr>
      <w:r w:rsidRPr="00CF3AB3">
        <w:rPr>
          <w:rFonts w:ascii="Arial Narrow" w:hAnsi="Arial Narrow" w:cs="Arial Narrow"/>
          <w:sz w:val="24"/>
          <w:szCs w:val="24"/>
        </w:rPr>
        <w:t>I</w:t>
      </w:r>
      <w:r w:rsidR="00CF3AB3">
        <w:rPr>
          <w:rFonts w:ascii="Arial Narrow" w:hAnsi="Arial Narrow" w:cs="Arial Narrow"/>
          <w:sz w:val="24"/>
          <w:szCs w:val="24"/>
        </w:rPr>
        <w:t>ls doivent</w:t>
      </w:r>
      <w:r w:rsidRPr="00CF3AB3">
        <w:rPr>
          <w:rFonts w:ascii="Arial Narrow" w:hAnsi="Arial Narrow" w:cs="Arial Narrow"/>
          <w:sz w:val="24"/>
          <w:szCs w:val="24"/>
        </w:rPr>
        <w:t xml:space="preserve"> couvrir l’</w:t>
      </w:r>
      <w:r w:rsidR="00CF3AB3">
        <w:rPr>
          <w:rFonts w:ascii="Arial Narrow" w:hAnsi="Arial Narrow" w:cs="Arial Narrow"/>
          <w:sz w:val="24"/>
          <w:szCs w:val="24"/>
        </w:rPr>
        <w:t>un des 2 axes suivants</w:t>
      </w:r>
      <w:r w:rsidR="00180CF4">
        <w:rPr>
          <w:rFonts w:ascii="Arial Narrow" w:hAnsi="Arial Narrow" w:cs="Arial Narrow"/>
          <w:sz w:val="24"/>
          <w:szCs w:val="24"/>
        </w:rPr>
        <w:t> :</w:t>
      </w:r>
    </w:p>
    <w:p w:rsidR="00CF3AB3" w:rsidRDefault="00CF3AB3" w:rsidP="00EF1755">
      <w:pPr>
        <w:spacing w:after="0" w:line="100" w:lineRule="atLeast"/>
        <w:jc w:val="both"/>
        <w:rPr>
          <w:rFonts w:ascii="Arial Narrow" w:hAnsi="Arial Narrow" w:cs="Arial Narrow"/>
          <w:sz w:val="24"/>
          <w:szCs w:val="24"/>
        </w:rPr>
      </w:pPr>
      <w:r>
        <w:rPr>
          <w:rFonts w:ascii="Arial Narrow" w:hAnsi="Arial Narrow" w:cs="Arial Narrow"/>
          <w:sz w:val="24"/>
          <w:szCs w:val="24"/>
        </w:rPr>
        <w:tab/>
      </w:r>
      <w:r w:rsidR="003D4665">
        <w:rPr>
          <w:rFonts w:ascii="Arial Narrow" w:hAnsi="Arial Narrow" w:cs="Arial Narrow"/>
          <w:sz w:val="24"/>
          <w:szCs w:val="24"/>
        </w:rPr>
        <w:t>Axe 1 : f</w:t>
      </w:r>
      <w:r w:rsidRPr="00CF3AB3">
        <w:rPr>
          <w:rFonts w:ascii="Arial Narrow" w:hAnsi="Arial Narrow" w:cs="Arial Narrow"/>
          <w:sz w:val="24"/>
          <w:szCs w:val="24"/>
        </w:rPr>
        <w:t xml:space="preserve">aire évoluer le regard et les pratiques en matière de discours discriminatoires </w:t>
      </w:r>
    </w:p>
    <w:p w:rsidR="00CF3AB3" w:rsidRPr="00CF3AB3" w:rsidRDefault="00CF3AB3" w:rsidP="00EF1755">
      <w:pPr>
        <w:spacing w:after="0" w:line="100" w:lineRule="atLeast"/>
        <w:ind w:firstLine="708"/>
        <w:jc w:val="both"/>
        <w:rPr>
          <w:rFonts w:ascii="Arial Narrow" w:hAnsi="Arial Narrow" w:cs="Arial Narrow"/>
          <w:sz w:val="24"/>
          <w:szCs w:val="24"/>
        </w:rPr>
      </w:pPr>
      <w:r w:rsidRPr="00CF3AB3">
        <w:rPr>
          <w:rFonts w:ascii="Arial Narrow" w:hAnsi="Arial Narrow" w:cs="Arial Narrow"/>
          <w:sz w:val="24"/>
          <w:szCs w:val="24"/>
        </w:rPr>
        <w:t xml:space="preserve">Axe 2 : développer une sensibilisation et une éducation aux droits humains par des méthodes innovantes </w:t>
      </w:r>
    </w:p>
    <w:p w:rsidR="00EE2CE1" w:rsidRDefault="00EE2CE1" w:rsidP="00EF1755">
      <w:pPr>
        <w:spacing w:after="0" w:line="100" w:lineRule="atLeast"/>
        <w:jc w:val="both"/>
        <w:rPr>
          <w:rFonts w:ascii="Arial Narrow" w:hAnsi="Arial Narrow" w:cs="Arial Narrow"/>
          <w:sz w:val="24"/>
          <w:szCs w:val="24"/>
        </w:rPr>
      </w:pPr>
    </w:p>
    <w:p w:rsidR="00CE39CF" w:rsidRDefault="00CF3AB3" w:rsidP="00EF1755">
      <w:pPr>
        <w:spacing w:after="0" w:line="100" w:lineRule="atLeast"/>
        <w:jc w:val="both"/>
        <w:rPr>
          <w:rFonts w:ascii="Arial Narrow" w:hAnsi="Arial Narrow" w:cs="Arial Narrow"/>
          <w:sz w:val="24"/>
          <w:szCs w:val="24"/>
        </w:rPr>
      </w:pPr>
      <w:r>
        <w:rPr>
          <w:rFonts w:ascii="Arial Narrow" w:hAnsi="Arial Narrow" w:cs="Arial Narrow"/>
          <w:sz w:val="24"/>
          <w:szCs w:val="24"/>
        </w:rPr>
        <w:t>Parmi les critères qui seront retenus, figurent</w:t>
      </w:r>
      <w:r w:rsidR="00EA72D1">
        <w:rPr>
          <w:rFonts w:ascii="Arial Narrow" w:hAnsi="Arial Narrow" w:cs="Arial Narrow"/>
          <w:sz w:val="24"/>
          <w:szCs w:val="24"/>
        </w:rPr>
        <w:t xml:space="preserve"> sans hiérarchisation : </w:t>
      </w:r>
    </w:p>
    <w:p w:rsidR="00CE39CF" w:rsidRDefault="00CF3AB3" w:rsidP="00EF1755">
      <w:pPr>
        <w:numPr>
          <w:ilvl w:val="1"/>
          <w:numId w:val="21"/>
        </w:numPr>
        <w:spacing w:after="0" w:line="100" w:lineRule="atLeast"/>
        <w:jc w:val="both"/>
        <w:rPr>
          <w:rFonts w:ascii="Arial Narrow" w:hAnsi="Arial Narrow" w:cs="Arial Narrow"/>
          <w:sz w:val="24"/>
          <w:szCs w:val="24"/>
        </w:rPr>
      </w:pPr>
      <w:r>
        <w:rPr>
          <w:rFonts w:ascii="Arial Narrow" w:hAnsi="Arial Narrow" w:cs="Arial Narrow"/>
          <w:sz w:val="24"/>
          <w:szCs w:val="24"/>
        </w:rPr>
        <w:t xml:space="preserve">le découpage du </w:t>
      </w:r>
      <w:r w:rsidR="00CE39CF">
        <w:rPr>
          <w:rFonts w:ascii="Arial Narrow" w:hAnsi="Arial Narrow" w:cs="Arial Narrow"/>
          <w:sz w:val="24"/>
          <w:szCs w:val="24"/>
        </w:rPr>
        <w:t>projet en phases distinctes avec un calendrier</w:t>
      </w:r>
    </w:p>
    <w:p w:rsidR="00856F07" w:rsidRPr="008336D3" w:rsidRDefault="00CF3AB3" w:rsidP="00EF1755">
      <w:pPr>
        <w:numPr>
          <w:ilvl w:val="1"/>
          <w:numId w:val="21"/>
        </w:numPr>
        <w:spacing w:after="0" w:line="100" w:lineRule="atLeast"/>
        <w:jc w:val="both"/>
        <w:rPr>
          <w:rFonts w:ascii="Arial Narrow" w:hAnsi="Arial Narrow" w:cs="Arial Narrow"/>
          <w:sz w:val="24"/>
          <w:szCs w:val="24"/>
        </w:rPr>
      </w:pPr>
      <w:r w:rsidRPr="008336D3">
        <w:rPr>
          <w:rFonts w:ascii="Arial Narrow" w:hAnsi="Arial Narrow" w:cs="Arial Narrow"/>
          <w:sz w:val="24"/>
          <w:szCs w:val="24"/>
        </w:rPr>
        <w:t xml:space="preserve">la </w:t>
      </w:r>
      <w:r w:rsidR="00CE39CF" w:rsidRPr="008336D3">
        <w:rPr>
          <w:rFonts w:ascii="Arial Narrow" w:hAnsi="Arial Narrow" w:cs="Arial Narrow"/>
          <w:sz w:val="24"/>
          <w:szCs w:val="24"/>
        </w:rPr>
        <w:t>capacité à généraliser ou à reproduire le projet</w:t>
      </w:r>
    </w:p>
    <w:p w:rsidR="00CE39CF" w:rsidRPr="008336D3" w:rsidRDefault="00856F07" w:rsidP="00EF1755">
      <w:pPr>
        <w:numPr>
          <w:ilvl w:val="1"/>
          <w:numId w:val="21"/>
        </w:numPr>
        <w:spacing w:after="0" w:line="100" w:lineRule="atLeast"/>
        <w:jc w:val="both"/>
        <w:rPr>
          <w:rFonts w:ascii="Arial Narrow" w:hAnsi="Arial Narrow" w:cs="Arial Narrow"/>
          <w:sz w:val="24"/>
          <w:szCs w:val="24"/>
        </w:rPr>
      </w:pPr>
      <w:r w:rsidRPr="008336D3">
        <w:rPr>
          <w:rFonts w:ascii="Arial Narrow" w:hAnsi="Arial Narrow" w:cs="Arial Narrow"/>
          <w:sz w:val="24"/>
          <w:szCs w:val="24"/>
        </w:rPr>
        <w:t>la capacité à devenir un projet autonome, autofinancé ou ayant trouvé des financements au-</w:t>
      </w:r>
      <w:r w:rsidR="00A82B45">
        <w:rPr>
          <w:rFonts w:ascii="Arial Narrow" w:hAnsi="Arial Narrow" w:cs="Arial Narrow"/>
          <w:sz w:val="24"/>
          <w:szCs w:val="24"/>
        </w:rPr>
        <w:t xml:space="preserve">delà du support de la fondation. </w:t>
      </w:r>
    </w:p>
    <w:p w:rsidR="00CF3AB3" w:rsidRDefault="00CF3AB3" w:rsidP="00EF1755">
      <w:pPr>
        <w:numPr>
          <w:ilvl w:val="1"/>
          <w:numId w:val="21"/>
        </w:numPr>
        <w:spacing w:after="0" w:line="100" w:lineRule="atLeast"/>
        <w:jc w:val="both"/>
        <w:rPr>
          <w:rFonts w:ascii="Arial Narrow" w:hAnsi="Arial Narrow" w:cs="Arial Narrow"/>
          <w:sz w:val="24"/>
          <w:szCs w:val="24"/>
        </w:rPr>
      </w:pPr>
      <w:r>
        <w:rPr>
          <w:rFonts w:ascii="Arial Narrow" w:hAnsi="Arial Narrow" w:cs="Arial Narrow"/>
          <w:sz w:val="24"/>
          <w:szCs w:val="24"/>
        </w:rPr>
        <w:t>le caractère innovant des méthodes, outils ou cibles</w:t>
      </w:r>
    </w:p>
    <w:p w:rsidR="00EC2277" w:rsidRDefault="00EC2277" w:rsidP="00EF1755">
      <w:pPr>
        <w:numPr>
          <w:ilvl w:val="1"/>
          <w:numId w:val="21"/>
        </w:numPr>
        <w:spacing w:after="0" w:line="100" w:lineRule="atLeast"/>
        <w:jc w:val="both"/>
        <w:rPr>
          <w:rFonts w:ascii="Arial Narrow" w:hAnsi="Arial Narrow" w:cs="Arial Narrow"/>
          <w:sz w:val="24"/>
          <w:szCs w:val="24"/>
        </w:rPr>
      </w:pPr>
      <w:r>
        <w:rPr>
          <w:rFonts w:ascii="Arial Narrow" w:hAnsi="Arial Narrow" w:cs="Arial Narrow"/>
          <w:sz w:val="24"/>
          <w:szCs w:val="24"/>
        </w:rPr>
        <w:t>les caractéristiques des bénéficiaires et publics visés tant en taille qu’en diversité</w:t>
      </w:r>
    </w:p>
    <w:p w:rsidR="00EC2277" w:rsidRPr="0030389B" w:rsidRDefault="00EC2277" w:rsidP="00EF1755">
      <w:pPr>
        <w:numPr>
          <w:ilvl w:val="1"/>
          <w:numId w:val="21"/>
        </w:numPr>
        <w:spacing w:after="0" w:line="100" w:lineRule="atLeast"/>
        <w:jc w:val="both"/>
        <w:rPr>
          <w:rFonts w:ascii="Arial Narrow" w:hAnsi="Arial Narrow" w:cs="Arial Narrow"/>
          <w:sz w:val="24"/>
          <w:szCs w:val="24"/>
        </w:rPr>
      </w:pPr>
      <w:r w:rsidRPr="0030389B">
        <w:rPr>
          <w:rFonts w:ascii="Arial Narrow" w:hAnsi="Arial Narrow" w:cs="Arial Narrow"/>
          <w:sz w:val="24"/>
          <w:szCs w:val="24"/>
        </w:rPr>
        <w:t>la capacité à évaluer le projet en quantitatif et qualitatif. Il est demandé de préciser les indicateurs pertinents pour chaque projet</w:t>
      </w:r>
    </w:p>
    <w:p w:rsidR="00745E8B" w:rsidRPr="0030389B" w:rsidRDefault="00745E8B" w:rsidP="00EF1755">
      <w:pPr>
        <w:numPr>
          <w:ilvl w:val="1"/>
          <w:numId w:val="21"/>
        </w:numPr>
        <w:spacing w:after="0" w:line="100" w:lineRule="atLeast"/>
        <w:jc w:val="both"/>
        <w:rPr>
          <w:rFonts w:ascii="Arial Narrow" w:hAnsi="Arial Narrow" w:cs="Arial Narrow"/>
          <w:sz w:val="24"/>
          <w:szCs w:val="24"/>
        </w:rPr>
      </w:pPr>
      <w:r w:rsidRPr="0030389B">
        <w:rPr>
          <w:rFonts w:ascii="Arial Narrow" w:hAnsi="Arial Narrow" w:cs="Arial Narrow"/>
          <w:sz w:val="24"/>
          <w:szCs w:val="24"/>
        </w:rPr>
        <w:t>la cohérence avec la politique d’EDH d’AIF</w:t>
      </w:r>
    </w:p>
    <w:p w:rsidR="00EE2CE1" w:rsidRDefault="00EE2CE1" w:rsidP="00EF1755">
      <w:pPr>
        <w:spacing w:after="0" w:line="100" w:lineRule="atLeast"/>
        <w:jc w:val="both"/>
        <w:rPr>
          <w:rFonts w:ascii="Arial Narrow" w:hAnsi="Arial Narrow" w:cs="Arial Narrow"/>
          <w:sz w:val="24"/>
          <w:szCs w:val="24"/>
        </w:rPr>
      </w:pPr>
    </w:p>
    <w:p w:rsidR="00CF3AB3" w:rsidRDefault="00CF3AB3" w:rsidP="00EF1755">
      <w:pPr>
        <w:spacing w:after="0" w:line="100" w:lineRule="atLeast"/>
        <w:jc w:val="both"/>
        <w:rPr>
          <w:rFonts w:ascii="Arial Narrow" w:hAnsi="Arial Narrow" w:cs="Arial Narrow"/>
          <w:sz w:val="24"/>
          <w:szCs w:val="24"/>
        </w:rPr>
      </w:pPr>
      <w:r>
        <w:rPr>
          <w:rFonts w:ascii="Arial Narrow" w:hAnsi="Arial Narrow" w:cs="Arial Narrow"/>
          <w:sz w:val="24"/>
          <w:szCs w:val="24"/>
        </w:rPr>
        <w:t>Le pro</w:t>
      </w:r>
      <w:r w:rsidR="0030389B">
        <w:rPr>
          <w:rFonts w:ascii="Arial Narrow" w:hAnsi="Arial Narrow" w:cs="Arial Narrow"/>
          <w:sz w:val="24"/>
          <w:szCs w:val="24"/>
        </w:rPr>
        <w:t>jet aura une durée maximale de 2</w:t>
      </w:r>
      <w:r>
        <w:rPr>
          <w:rFonts w:ascii="Arial Narrow" w:hAnsi="Arial Narrow" w:cs="Arial Narrow"/>
          <w:sz w:val="24"/>
          <w:szCs w:val="24"/>
        </w:rPr>
        <w:t xml:space="preserve"> an</w:t>
      </w:r>
      <w:r w:rsidR="0030389B">
        <w:rPr>
          <w:rFonts w:ascii="Arial Narrow" w:hAnsi="Arial Narrow" w:cs="Arial Narrow"/>
          <w:sz w:val="24"/>
          <w:szCs w:val="24"/>
        </w:rPr>
        <w:t>s</w:t>
      </w:r>
      <w:r>
        <w:rPr>
          <w:rFonts w:ascii="Arial Narrow" w:hAnsi="Arial Narrow" w:cs="Arial Narrow"/>
          <w:sz w:val="24"/>
          <w:szCs w:val="24"/>
        </w:rPr>
        <w:t xml:space="preserve"> toutes ph</w:t>
      </w:r>
      <w:r w:rsidR="00856F07">
        <w:rPr>
          <w:rFonts w:ascii="Arial Narrow" w:hAnsi="Arial Narrow" w:cs="Arial Narrow"/>
          <w:sz w:val="24"/>
          <w:szCs w:val="24"/>
        </w:rPr>
        <w:t>ases confondues. Son coût total</w:t>
      </w:r>
      <w:r w:rsidR="00701AD6">
        <w:rPr>
          <w:rFonts w:ascii="Arial Narrow" w:hAnsi="Arial Narrow" w:cs="Arial Narrow"/>
          <w:sz w:val="24"/>
          <w:szCs w:val="24"/>
        </w:rPr>
        <w:t xml:space="preserve">, pour la partie financée par la Fondation, </w:t>
      </w:r>
      <w:r w:rsidR="0030389B">
        <w:rPr>
          <w:rFonts w:ascii="Arial Narrow" w:hAnsi="Arial Narrow" w:cs="Arial Narrow"/>
          <w:sz w:val="24"/>
          <w:szCs w:val="24"/>
        </w:rPr>
        <w:t>ne pourra excéder 100</w:t>
      </w:r>
      <w:r>
        <w:rPr>
          <w:rFonts w:ascii="Arial Narrow" w:hAnsi="Arial Narrow" w:cs="Arial Narrow"/>
          <w:sz w:val="24"/>
          <w:szCs w:val="24"/>
        </w:rPr>
        <w:t> 000 euros. Le fi</w:t>
      </w:r>
      <w:r w:rsidR="00D00BDD">
        <w:rPr>
          <w:rFonts w:ascii="Arial Narrow" w:hAnsi="Arial Narrow" w:cs="Arial Narrow"/>
          <w:sz w:val="24"/>
          <w:szCs w:val="24"/>
        </w:rPr>
        <w:t>nancement sera assuré par phase</w:t>
      </w:r>
      <w:r w:rsidR="0030389B">
        <w:rPr>
          <w:rFonts w:ascii="Arial Narrow" w:hAnsi="Arial Narrow" w:cs="Arial Narrow"/>
          <w:sz w:val="24"/>
          <w:szCs w:val="24"/>
        </w:rPr>
        <w:t>s</w:t>
      </w:r>
      <w:r w:rsidR="00D00BDD">
        <w:rPr>
          <w:rFonts w:ascii="Arial Narrow" w:hAnsi="Arial Narrow" w:cs="Arial Narrow"/>
          <w:sz w:val="24"/>
          <w:szCs w:val="24"/>
        </w:rPr>
        <w:t xml:space="preserve">, </w:t>
      </w:r>
      <w:r w:rsidR="00D00BDD" w:rsidRPr="0030389B">
        <w:rPr>
          <w:rFonts w:ascii="Arial Narrow" w:hAnsi="Arial Narrow" w:cs="Arial Narrow"/>
          <w:sz w:val="24"/>
          <w:szCs w:val="24"/>
        </w:rPr>
        <w:t xml:space="preserve">qui donneront lieu à des points d’étape systématiques, </w:t>
      </w:r>
      <w:r w:rsidRPr="0030389B">
        <w:rPr>
          <w:rFonts w:ascii="Arial Narrow" w:hAnsi="Arial Narrow" w:cs="Arial Narrow"/>
          <w:sz w:val="24"/>
          <w:szCs w:val="24"/>
        </w:rPr>
        <w:t xml:space="preserve">avec une adaptation aux caractéristiques et spécificités du </w:t>
      </w:r>
      <w:r>
        <w:rPr>
          <w:rFonts w:ascii="Arial Narrow" w:hAnsi="Arial Narrow" w:cs="Arial Narrow"/>
          <w:sz w:val="24"/>
          <w:szCs w:val="24"/>
        </w:rPr>
        <w:t xml:space="preserve">projet et de ses phases. </w:t>
      </w:r>
      <w:r w:rsidR="007D60F2">
        <w:rPr>
          <w:rFonts w:ascii="Arial Narrow" w:hAnsi="Arial Narrow" w:cs="Arial Narrow"/>
          <w:sz w:val="24"/>
          <w:szCs w:val="24"/>
        </w:rPr>
        <w:t xml:space="preserve">Un second projet en continuation d’un projet déjà financé peut être présenté pour couvrir d’autres phases, mais la Fondation ne retiendra pas de troisième projet. </w:t>
      </w:r>
    </w:p>
    <w:p w:rsidR="00CE39CF" w:rsidRDefault="00CF3AB3" w:rsidP="00EF1755">
      <w:pPr>
        <w:spacing w:after="0" w:line="100" w:lineRule="atLeast"/>
        <w:jc w:val="both"/>
        <w:rPr>
          <w:rFonts w:ascii="Arial Narrow" w:hAnsi="Arial Narrow" w:cs="Arial Narrow"/>
          <w:sz w:val="24"/>
          <w:szCs w:val="24"/>
        </w:rPr>
      </w:pPr>
      <w:r>
        <w:rPr>
          <w:rFonts w:ascii="Arial Narrow" w:hAnsi="Arial Narrow" w:cs="Arial Narrow"/>
          <w:sz w:val="24"/>
          <w:szCs w:val="24"/>
        </w:rPr>
        <w:t xml:space="preserve">Les porteurs du projet s’engageront à communiquer </w:t>
      </w:r>
      <w:r w:rsidR="00185B26">
        <w:rPr>
          <w:rFonts w:ascii="Arial Narrow" w:hAnsi="Arial Narrow" w:cs="Arial Narrow"/>
          <w:sz w:val="24"/>
          <w:szCs w:val="24"/>
        </w:rPr>
        <w:t xml:space="preserve">et à rendre compte </w:t>
      </w:r>
      <w:r>
        <w:rPr>
          <w:rFonts w:ascii="Arial Narrow" w:hAnsi="Arial Narrow" w:cs="Arial Narrow"/>
          <w:sz w:val="24"/>
          <w:szCs w:val="24"/>
        </w:rPr>
        <w:t xml:space="preserve">au fil de la réalisation du projet </w:t>
      </w:r>
      <w:r w:rsidR="00185B26">
        <w:rPr>
          <w:rFonts w:ascii="Arial Narrow" w:hAnsi="Arial Narrow" w:cs="Arial Narrow"/>
          <w:sz w:val="24"/>
          <w:szCs w:val="24"/>
        </w:rPr>
        <w:t>tant sur les aspects techniques que financiers</w:t>
      </w:r>
      <w:r w:rsidR="00EC2277">
        <w:rPr>
          <w:rFonts w:ascii="Arial Narrow" w:hAnsi="Arial Narrow" w:cs="Arial Narrow"/>
          <w:sz w:val="24"/>
          <w:szCs w:val="24"/>
        </w:rPr>
        <w:t>.</w:t>
      </w:r>
      <w:r w:rsidR="0030389B">
        <w:rPr>
          <w:rFonts w:ascii="Arial Narrow" w:hAnsi="Arial Narrow" w:cs="Arial Narrow"/>
          <w:sz w:val="24"/>
          <w:szCs w:val="24"/>
        </w:rPr>
        <w:t xml:space="preserve"> </w:t>
      </w:r>
    </w:p>
    <w:p w:rsidR="00CE39CF" w:rsidRPr="00EA72D1" w:rsidRDefault="00CE39CF" w:rsidP="00EF1755">
      <w:pPr>
        <w:spacing w:after="0" w:line="100" w:lineRule="atLeast"/>
        <w:jc w:val="both"/>
        <w:rPr>
          <w:rFonts w:ascii="Arial Narrow" w:hAnsi="Arial Narrow" w:cs="Arial Narrow"/>
          <w:color w:val="0070C0"/>
          <w:sz w:val="24"/>
          <w:szCs w:val="24"/>
        </w:rPr>
      </w:pPr>
    </w:p>
    <w:p w:rsidR="00CE39CF" w:rsidRDefault="00CE39CF" w:rsidP="00EF1755">
      <w:pPr>
        <w:spacing w:after="0" w:line="100" w:lineRule="atLeast"/>
        <w:jc w:val="both"/>
        <w:rPr>
          <w:rFonts w:ascii="Arial Narrow" w:hAnsi="Arial Narrow" w:cs="Arial Narrow"/>
          <w:sz w:val="24"/>
          <w:szCs w:val="24"/>
        </w:rPr>
      </w:pPr>
      <w:r w:rsidRPr="007D60F2">
        <w:rPr>
          <w:rFonts w:ascii="Arial Narrow" w:hAnsi="Arial Narrow" w:cs="Arial Narrow"/>
          <w:sz w:val="24"/>
          <w:szCs w:val="24"/>
          <w:highlight w:val="cyan"/>
        </w:rPr>
        <w:t>Moda</w:t>
      </w:r>
      <w:r w:rsidR="0033756E" w:rsidRPr="007D60F2">
        <w:rPr>
          <w:rFonts w:ascii="Arial Narrow" w:hAnsi="Arial Narrow" w:cs="Arial Narrow"/>
          <w:sz w:val="24"/>
          <w:szCs w:val="24"/>
          <w:highlight w:val="cyan"/>
        </w:rPr>
        <w:t>lités de sélection des projets </w:t>
      </w:r>
    </w:p>
    <w:p w:rsidR="00D00BDD" w:rsidRDefault="00D00BDD" w:rsidP="00EF1755">
      <w:pPr>
        <w:spacing w:after="0" w:line="100" w:lineRule="atLeast"/>
        <w:jc w:val="both"/>
        <w:rPr>
          <w:rFonts w:ascii="Arial Narrow" w:hAnsi="Arial Narrow" w:cs="Arial Narrow"/>
          <w:sz w:val="24"/>
          <w:szCs w:val="24"/>
        </w:rPr>
      </w:pPr>
    </w:p>
    <w:p w:rsidR="00CE39CF" w:rsidRDefault="00CE39CF" w:rsidP="00EF1755">
      <w:pPr>
        <w:spacing w:after="0" w:line="100" w:lineRule="atLeast"/>
        <w:jc w:val="both"/>
        <w:rPr>
          <w:rFonts w:ascii="Arial Narrow" w:hAnsi="Arial Narrow" w:cs="Arial Narrow"/>
          <w:sz w:val="24"/>
          <w:szCs w:val="24"/>
        </w:rPr>
      </w:pPr>
      <w:r>
        <w:rPr>
          <w:rFonts w:ascii="Arial Narrow" w:hAnsi="Arial Narrow" w:cs="Arial Narrow"/>
          <w:sz w:val="24"/>
          <w:szCs w:val="24"/>
        </w:rPr>
        <w:t xml:space="preserve">Les dossiers de candidature doivent tous être envoyés par voie électronique à l’adresse suivante </w:t>
      </w:r>
      <w:hyperlink r:id="rId10" w:history="1">
        <w:r w:rsidR="00052402" w:rsidRPr="009D49CC">
          <w:rPr>
            <w:rStyle w:val="Lienhypertexte"/>
            <w:rFonts w:ascii="Arial Narrow" w:hAnsi="Arial Narrow" w:cs="Arial Narrow"/>
            <w:sz w:val="24"/>
            <w:szCs w:val="24"/>
          </w:rPr>
          <w:t>fondation@amnesty.fr</w:t>
        </w:r>
      </w:hyperlink>
      <w:r>
        <w:rPr>
          <w:rFonts w:ascii="Arial Narrow" w:hAnsi="Arial Narrow" w:cs="Arial Narrow"/>
          <w:sz w:val="24"/>
          <w:szCs w:val="24"/>
        </w:rPr>
        <w:t xml:space="preserve"> avant la </w:t>
      </w:r>
      <w:r w:rsidRPr="008336D3">
        <w:rPr>
          <w:rFonts w:ascii="Arial Narrow" w:hAnsi="Arial Narrow" w:cs="Arial Narrow"/>
          <w:sz w:val="24"/>
          <w:szCs w:val="24"/>
        </w:rPr>
        <w:t xml:space="preserve">date du </w:t>
      </w:r>
      <w:r w:rsidR="009D1886" w:rsidRPr="009D1886">
        <w:rPr>
          <w:rFonts w:ascii="Arial Narrow" w:hAnsi="Arial Narrow" w:cs="Arial Narrow"/>
          <w:b/>
          <w:sz w:val="24"/>
          <w:szCs w:val="24"/>
        </w:rPr>
        <w:t xml:space="preserve">samedi </w:t>
      </w:r>
      <w:r w:rsidR="007D60F2">
        <w:rPr>
          <w:rFonts w:ascii="Arial Narrow" w:hAnsi="Arial Narrow" w:cs="Arial Narrow"/>
          <w:b/>
          <w:sz w:val="24"/>
          <w:szCs w:val="24"/>
        </w:rPr>
        <w:t>18 avril 2020 à</w:t>
      </w:r>
      <w:r w:rsidR="00EE2CE1" w:rsidRPr="008336D3">
        <w:rPr>
          <w:rFonts w:ascii="Arial Narrow" w:hAnsi="Arial Narrow" w:cs="Arial Narrow"/>
          <w:b/>
          <w:sz w:val="24"/>
          <w:szCs w:val="24"/>
        </w:rPr>
        <w:t xml:space="preserve"> </w:t>
      </w:r>
      <w:r w:rsidRPr="008336D3">
        <w:rPr>
          <w:rFonts w:ascii="Arial Narrow" w:hAnsi="Arial Narrow" w:cs="Arial Narrow"/>
          <w:b/>
          <w:sz w:val="24"/>
          <w:szCs w:val="24"/>
        </w:rPr>
        <w:t>minuit</w:t>
      </w:r>
      <w:r w:rsidRPr="00745E8B">
        <w:rPr>
          <w:rFonts w:ascii="Arial Narrow" w:hAnsi="Arial Narrow" w:cs="Arial Narrow"/>
          <w:color w:val="FF0000"/>
          <w:sz w:val="24"/>
          <w:szCs w:val="24"/>
        </w:rPr>
        <w:t xml:space="preserve">. </w:t>
      </w:r>
    </w:p>
    <w:p w:rsidR="00EE2CE1" w:rsidRDefault="00EE2CE1" w:rsidP="00EF1755">
      <w:pPr>
        <w:spacing w:after="0" w:line="100" w:lineRule="atLeast"/>
        <w:jc w:val="both"/>
        <w:rPr>
          <w:rFonts w:ascii="Arial Narrow" w:hAnsi="Arial Narrow" w:cs="Arial Narrow"/>
          <w:sz w:val="24"/>
          <w:szCs w:val="24"/>
        </w:rPr>
      </w:pPr>
    </w:p>
    <w:p w:rsidR="00CE39CF" w:rsidRDefault="00CE39CF" w:rsidP="00EF1755">
      <w:pPr>
        <w:spacing w:after="0" w:line="100" w:lineRule="atLeast"/>
        <w:jc w:val="both"/>
        <w:rPr>
          <w:rFonts w:ascii="Arial Narrow" w:hAnsi="Arial Narrow" w:cs="Arial Narrow"/>
          <w:sz w:val="24"/>
          <w:szCs w:val="24"/>
        </w:rPr>
      </w:pPr>
      <w:r>
        <w:rPr>
          <w:rFonts w:ascii="Arial Narrow" w:hAnsi="Arial Narrow" w:cs="Arial Narrow"/>
          <w:sz w:val="24"/>
          <w:szCs w:val="24"/>
        </w:rPr>
        <w:lastRenderedPageBreak/>
        <w:t xml:space="preserve">Les dossiers reçus seront tous examinés </w:t>
      </w:r>
      <w:r w:rsidR="00701AD6">
        <w:rPr>
          <w:rFonts w:ascii="Arial Narrow" w:hAnsi="Arial Narrow" w:cs="Arial Narrow"/>
          <w:sz w:val="24"/>
          <w:szCs w:val="24"/>
        </w:rPr>
        <w:t xml:space="preserve">par le comité de </w:t>
      </w:r>
      <w:r w:rsidR="00DB76B8">
        <w:rPr>
          <w:rFonts w:ascii="Arial Narrow" w:hAnsi="Arial Narrow" w:cs="Arial Narrow"/>
          <w:sz w:val="24"/>
          <w:szCs w:val="24"/>
        </w:rPr>
        <w:t xml:space="preserve">sélection. </w:t>
      </w:r>
      <w:r>
        <w:rPr>
          <w:rFonts w:ascii="Arial Narrow" w:hAnsi="Arial Narrow" w:cs="Arial Narrow"/>
          <w:sz w:val="24"/>
          <w:szCs w:val="24"/>
        </w:rPr>
        <w:t xml:space="preserve">Ils seront évalués selon les critères mentionnés plus haut. Si nécessaire, les porteurs de projet seront contactés avant la réunion du </w:t>
      </w:r>
      <w:r w:rsidR="00701AD6">
        <w:rPr>
          <w:rFonts w:ascii="Arial Narrow" w:hAnsi="Arial Narrow" w:cs="Arial Narrow"/>
          <w:sz w:val="24"/>
          <w:szCs w:val="24"/>
        </w:rPr>
        <w:t>comité</w:t>
      </w:r>
      <w:r>
        <w:rPr>
          <w:rFonts w:ascii="Arial Narrow" w:hAnsi="Arial Narrow" w:cs="Arial Narrow"/>
          <w:sz w:val="24"/>
          <w:szCs w:val="24"/>
        </w:rPr>
        <w:t xml:space="preserve"> afin de clarifier tout point qui le nécessiterait. </w:t>
      </w:r>
    </w:p>
    <w:p w:rsidR="00EE2CE1" w:rsidRDefault="00EE2CE1" w:rsidP="00EF1755">
      <w:pPr>
        <w:spacing w:after="0" w:line="100" w:lineRule="atLeast"/>
        <w:jc w:val="both"/>
        <w:rPr>
          <w:rFonts w:ascii="Arial Narrow" w:hAnsi="Arial Narrow" w:cs="Arial Narrow"/>
          <w:sz w:val="24"/>
          <w:szCs w:val="24"/>
        </w:rPr>
      </w:pPr>
    </w:p>
    <w:p w:rsidR="009C7C6F" w:rsidRDefault="00CE39CF" w:rsidP="00EF1755">
      <w:pPr>
        <w:spacing w:after="0" w:line="100" w:lineRule="atLeast"/>
        <w:jc w:val="both"/>
        <w:rPr>
          <w:rFonts w:ascii="Arial Narrow" w:hAnsi="Arial Narrow" w:cs="Arial Narrow"/>
          <w:sz w:val="24"/>
          <w:szCs w:val="24"/>
        </w:rPr>
      </w:pPr>
      <w:r>
        <w:rPr>
          <w:rFonts w:ascii="Arial Narrow" w:hAnsi="Arial Narrow" w:cs="Arial Narrow"/>
          <w:sz w:val="24"/>
          <w:szCs w:val="24"/>
        </w:rPr>
        <w:t xml:space="preserve">Une réunion de </w:t>
      </w:r>
      <w:r w:rsidR="00701AD6">
        <w:rPr>
          <w:rFonts w:ascii="Arial Narrow" w:hAnsi="Arial Narrow" w:cs="Arial Narrow"/>
          <w:sz w:val="24"/>
          <w:szCs w:val="24"/>
        </w:rPr>
        <w:t>comité</w:t>
      </w:r>
      <w:r>
        <w:rPr>
          <w:rFonts w:ascii="Arial Narrow" w:hAnsi="Arial Narrow" w:cs="Arial Narrow"/>
          <w:sz w:val="24"/>
          <w:szCs w:val="24"/>
        </w:rPr>
        <w:t xml:space="preserve"> se </w:t>
      </w:r>
      <w:r w:rsidR="0076053F">
        <w:rPr>
          <w:rFonts w:ascii="Arial Narrow" w:hAnsi="Arial Narrow" w:cs="Arial Narrow"/>
          <w:sz w:val="24"/>
          <w:szCs w:val="24"/>
        </w:rPr>
        <w:t>tien</w:t>
      </w:r>
      <w:r w:rsidR="007D60F2">
        <w:rPr>
          <w:rFonts w:ascii="Arial Narrow" w:hAnsi="Arial Narrow" w:cs="Arial Narrow"/>
          <w:sz w:val="24"/>
          <w:szCs w:val="24"/>
        </w:rPr>
        <w:t>dra dans fin avril</w:t>
      </w:r>
      <w:r w:rsidR="00701AD6" w:rsidRPr="008336D3">
        <w:rPr>
          <w:rFonts w:ascii="Arial Narrow" w:hAnsi="Arial Narrow" w:cs="Arial Narrow"/>
          <w:sz w:val="24"/>
          <w:szCs w:val="24"/>
        </w:rPr>
        <w:t>. Les propositions</w:t>
      </w:r>
      <w:r w:rsidR="00701AD6">
        <w:rPr>
          <w:rFonts w:ascii="Arial Narrow" w:hAnsi="Arial Narrow" w:cs="Arial Narrow"/>
          <w:sz w:val="24"/>
          <w:szCs w:val="24"/>
        </w:rPr>
        <w:t xml:space="preserve"> du comité de sélection seront présentées au Comité Exécutif de la Fondation et communiquées au plus vite.</w:t>
      </w:r>
      <w:r>
        <w:rPr>
          <w:rFonts w:ascii="Arial Narrow" w:hAnsi="Arial Narrow" w:cs="Arial Narrow"/>
          <w:sz w:val="24"/>
          <w:szCs w:val="24"/>
        </w:rPr>
        <w:t xml:space="preserve"> </w:t>
      </w:r>
    </w:p>
    <w:p w:rsidR="00CE39CF" w:rsidRDefault="00CE39CF" w:rsidP="00EF1755">
      <w:pPr>
        <w:spacing w:after="0" w:line="100" w:lineRule="atLeast"/>
        <w:jc w:val="both"/>
        <w:rPr>
          <w:rFonts w:ascii="Arial Narrow" w:hAnsi="Arial Narrow" w:cs="Arial Narrow"/>
          <w:sz w:val="24"/>
          <w:szCs w:val="24"/>
        </w:rPr>
      </w:pPr>
      <w:r>
        <w:rPr>
          <w:rFonts w:ascii="Arial Narrow" w:hAnsi="Arial Narrow" w:cs="Arial Narrow"/>
          <w:sz w:val="24"/>
          <w:szCs w:val="24"/>
        </w:rPr>
        <w:t xml:space="preserve">Toute modification du calendrier sera communiquée au plus tôt. </w:t>
      </w:r>
    </w:p>
    <w:p w:rsidR="0076053F" w:rsidRDefault="0076053F" w:rsidP="00EF1755">
      <w:pPr>
        <w:spacing w:after="0" w:line="100" w:lineRule="atLeast"/>
        <w:jc w:val="both"/>
        <w:rPr>
          <w:rFonts w:ascii="Arial Narrow" w:hAnsi="Arial Narrow" w:cs="Arial Narrow"/>
          <w:sz w:val="24"/>
          <w:szCs w:val="24"/>
        </w:rPr>
      </w:pPr>
    </w:p>
    <w:p w:rsidR="0076053F" w:rsidRDefault="0076053F" w:rsidP="00EF1755">
      <w:pPr>
        <w:spacing w:after="0" w:line="100" w:lineRule="atLeast"/>
        <w:jc w:val="both"/>
        <w:rPr>
          <w:rFonts w:ascii="Arial Narrow" w:hAnsi="Arial Narrow" w:cs="Arial Narrow"/>
          <w:sz w:val="24"/>
          <w:szCs w:val="24"/>
        </w:rPr>
      </w:pPr>
      <w:r>
        <w:rPr>
          <w:rFonts w:ascii="Arial Narrow" w:hAnsi="Arial Narrow" w:cs="Arial Narrow"/>
          <w:sz w:val="24"/>
          <w:szCs w:val="24"/>
        </w:rPr>
        <w:t>Il est aussi précisé</w:t>
      </w:r>
      <w:r w:rsidR="00A82B45">
        <w:rPr>
          <w:rFonts w:ascii="Arial Narrow" w:hAnsi="Arial Narrow" w:cs="Arial Narrow"/>
          <w:sz w:val="24"/>
          <w:szCs w:val="24"/>
        </w:rPr>
        <w:t xml:space="preserve"> </w:t>
      </w:r>
      <w:r>
        <w:rPr>
          <w:rFonts w:ascii="Arial Narrow" w:hAnsi="Arial Narrow" w:cs="Arial Narrow"/>
          <w:sz w:val="24"/>
          <w:szCs w:val="24"/>
        </w:rPr>
        <w:t xml:space="preserve">qu’une procédure d’urgence peut être mise en œuvre si nécessaire. </w:t>
      </w:r>
    </w:p>
    <w:p w:rsidR="00CE39CF" w:rsidRDefault="00CE39CF" w:rsidP="00EF1755">
      <w:pPr>
        <w:spacing w:after="0" w:line="100" w:lineRule="atLeast"/>
        <w:jc w:val="both"/>
        <w:rPr>
          <w:rFonts w:ascii="Arial Narrow" w:hAnsi="Arial Narrow" w:cs="Arial Narrow"/>
          <w:sz w:val="24"/>
          <w:szCs w:val="24"/>
        </w:rPr>
      </w:pPr>
    </w:p>
    <w:p w:rsidR="00CE39CF" w:rsidRDefault="0033756E" w:rsidP="00EF1755">
      <w:pPr>
        <w:spacing w:after="0" w:line="100" w:lineRule="atLeast"/>
        <w:jc w:val="both"/>
        <w:rPr>
          <w:rFonts w:ascii="Arial Narrow" w:hAnsi="Arial Narrow" w:cs="Arial Narrow"/>
          <w:sz w:val="24"/>
          <w:szCs w:val="24"/>
        </w:rPr>
      </w:pPr>
      <w:r w:rsidRPr="007D60F2">
        <w:rPr>
          <w:rFonts w:ascii="Arial Narrow" w:hAnsi="Arial Narrow" w:cs="Arial Narrow"/>
          <w:sz w:val="24"/>
          <w:szCs w:val="24"/>
          <w:highlight w:val="cyan"/>
        </w:rPr>
        <w:t>Préparation des dossiers </w:t>
      </w:r>
    </w:p>
    <w:p w:rsidR="00EE2CE1" w:rsidRDefault="00EE2CE1" w:rsidP="00EF1755">
      <w:pPr>
        <w:spacing w:after="0" w:line="100" w:lineRule="atLeast"/>
        <w:jc w:val="both"/>
        <w:rPr>
          <w:rFonts w:ascii="Arial Narrow" w:hAnsi="Arial Narrow" w:cs="Arial Narrow"/>
          <w:sz w:val="24"/>
          <w:szCs w:val="24"/>
        </w:rPr>
      </w:pPr>
    </w:p>
    <w:p w:rsidR="00CE39CF" w:rsidRDefault="00CE39CF" w:rsidP="00EF1755">
      <w:pPr>
        <w:spacing w:after="0" w:line="100" w:lineRule="atLeast"/>
        <w:jc w:val="both"/>
        <w:rPr>
          <w:rFonts w:ascii="Arial Narrow" w:hAnsi="Arial Narrow" w:cs="Arial Narrow"/>
          <w:sz w:val="24"/>
          <w:szCs w:val="24"/>
        </w:rPr>
      </w:pPr>
      <w:r>
        <w:rPr>
          <w:rFonts w:ascii="Arial Narrow" w:hAnsi="Arial Narrow" w:cs="Arial Narrow"/>
          <w:sz w:val="24"/>
          <w:szCs w:val="24"/>
        </w:rPr>
        <w:t>Les personnes à contacter pour toute précision ou toute demande de clarification sont</w:t>
      </w:r>
      <w:r w:rsidR="00EE2CE1">
        <w:rPr>
          <w:rFonts w:ascii="Arial Narrow" w:hAnsi="Arial Narrow" w:cs="Arial Narrow"/>
          <w:sz w:val="24"/>
          <w:szCs w:val="24"/>
        </w:rPr>
        <w:t xml:space="preserve"> : </w:t>
      </w:r>
    </w:p>
    <w:p w:rsidR="0076053F" w:rsidRDefault="0076053F" w:rsidP="00EF1755">
      <w:pPr>
        <w:numPr>
          <w:ilvl w:val="0"/>
          <w:numId w:val="21"/>
        </w:numPr>
        <w:spacing w:after="0" w:line="100" w:lineRule="atLeast"/>
        <w:jc w:val="both"/>
        <w:rPr>
          <w:rFonts w:ascii="Arial Narrow" w:hAnsi="Arial Narrow" w:cs="Arial Narrow"/>
          <w:sz w:val="24"/>
          <w:szCs w:val="24"/>
        </w:rPr>
      </w:pPr>
      <w:r>
        <w:rPr>
          <w:rFonts w:ascii="Arial Narrow" w:hAnsi="Arial Narrow" w:cs="Arial Narrow"/>
          <w:sz w:val="24"/>
          <w:szCs w:val="24"/>
        </w:rPr>
        <w:t>Jean-Claude Boisson, chargé du suivi des projets, email jccottezboisson@gmail.com</w:t>
      </w:r>
    </w:p>
    <w:p w:rsidR="00CE39CF" w:rsidRPr="0076053F" w:rsidRDefault="00CE39CF" w:rsidP="00EF1755">
      <w:pPr>
        <w:numPr>
          <w:ilvl w:val="0"/>
          <w:numId w:val="21"/>
        </w:numPr>
        <w:spacing w:after="0" w:line="100" w:lineRule="atLeast"/>
        <w:jc w:val="both"/>
        <w:rPr>
          <w:rFonts w:ascii="Arial Narrow" w:hAnsi="Arial Narrow" w:cs="Arial Narrow"/>
          <w:sz w:val="24"/>
          <w:szCs w:val="24"/>
        </w:rPr>
      </w:pPr>
      <w:r>
        <w:rPr>
          <w:rFonts w:ascii="Arial Narrow" w:hAnsi="Arial Narrow" w:cs="Arial Narrow"/>
          <w:sz w:val="24"/>
          <w:szCs w:val="24"/>
        </w:rPr>
        <w:t xml:space="preserve">Claire Paponneau, présidente de la Fondation, email </w:t>
      </w:r>
      <w:r w:rsidR="00EC2277">
        <w:rPr>
          <w:rFonts w:ascii="Arial Narrow" w:hAnsi="Arial Narrow" w:cs="Arial Narrow"/>
          <w:sz w:val="24"/>
          <w:szCs w:val="24"/>
        </w:rPr>
        <w:t>cpaponneau@amnesty.fr</w:t>
      </w:r>
    </w:p>
    <w:p w:rsidR="009C7C6F" w:rsidRDefault="009C7C6F" w:rsidP="009C7C6F">
      <w:pPr>
        <w:spacing w:after="0" w:line="100" w:lineRule="atLeast"/>
        <w:rPr>
          <w:rFonts w:ascii="Arial Narrow" w:hAnsi="Arial Narrow" w:cs="Arial Narrow"/>
          <w:sz w:val="24"/>
          <w:szCs w:val="24"/>
        </w:rPr>
      </w:pPr>
      <w:bookmarkStart w:id="0" w:name="_GoBack"/>
      <w:bookmarkEnd w:id="0"/>
    </w:p>
    <w:sectPr w:rsidR="009C7C6F" w:rsidSect="007675E1">
      <w:footerReference w:type="default" r:id="rId11"/>
      <w:pgSz w:w="12240" w:h="15840"/>
      <w:pgMar w:top="567" w:right="717" w:bottom="777" w:left="795"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D8" w:rsidRDefault="009B06D8">
      <w:pPr>
        <w:spacing w:after="0" w:line="240" w:lineRule="auto"/>
      </w:pPr>
      <w:r>
        <w:separator/>
      </w:r>
    </w:p>
  </w:endnote>
  <w:endnote w:type="continuationSeparator" w:id="0">
    <w:p w:rsidR="009B06D8" w:rsidRDefault="009B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15">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kzidenz Grotesk Light">
    <w:charset w:val="00"/>
    <w:family w:val="roman"/>
    <w:pitch w:val="variable"/>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E8" w:rsidRDefault="007E0AE8">
    <w:pPr>
      <w:spacing w:after="0" w:line="100" w:lineRule="atLeast"/>
      <w:jc w:val="center"/>
      <w:rPr>
        <w:rFonts w:ascii="Arial Narrow" w:hAnsi="Arial Narrow" w:cs="Arial Narrow"/>
        <w:sz w:val="18"/>
        <w:szCs w:val="18"/>
      </w:rPr>
    </w:pPr>
    <w:r>
      <w:rPr>
        <w:rFonts w:ascii="Arial Narrow" w:hAnsi="Arial Narrow" w:cs="Arial Narrow"/>
        <w:b/>
        <w:sz w:val="18"/>
        <w:szCs w:val="18"/>
      </w:rPr>
      <w:t>Fondation Amnesty International France</w:t>
    </w:r>
  </w:p>
  <w:p w:rsidR="007E0AE8" w:rsidRDefault="007E0AE8">
    <w:pPr>
      <w:spacing w:after="0" w:line="100" w:lineRule="atLeast"/>
      <w:jc w:val="center"/>
      <w:rPr>
        <w:rFonts w:ascii="Arial Narrow" w:hAnsi="Arial Narrow" w:cs="Arial Narrow"/>
        <w:sz w:val="18"/>
        <w:szCs w:val="18"/>
      </w:rPr>
    </w:pPr>
    <w:r>
      <w:rPr>
        <w:rFonts w:ascii="Arial Narrow" w:hAnsi="Arial Narrow" w:cs="Arial Narrow"/>
        <w:sz w:val="18"/>
        <w:szCs w:val="18"/>
      </w:rPr>
      <w:t>Secrétariat Administratif</w:t>
    </w:r>
    <w:r>
      <w:rPr>
        <w:rFonts w:ascii="Arial Narrow" w:hAnsi="Arial Narrow" w:cs="Arial Narrow"/>
        <w:b/>
        <w:sz w:val="18"/>
        <w:szCs w:val="18"/>
      </w:rPr>
      <w:t xml:space="preserve"> </w:t>
    </w:r>
    <w:r>
      <w:rPr>
        <w:rFonts w:ascii="Arial Narrow" w:hAnsi="Arial Narrow" w:cs="Arial Narrow"/>
        <w:sz w:val="18"/>
        <w:szCs w:val="18"/>
      </w:rPr>
      <w:t>—</w:t>
    </w:r>
    <w:r>
      <w:rPr>
        <w:rFonts w:ascii="Arial Narrow" w:hAnsi="Arial Narrow" w:cs="Arial Narrow"/>
        <w:b/>
        <w:sz w:val="18"/>
        <w:szCs w:val="18"/>
      </w:rPr>
      <w:t xml:space="preserve"> </w:t>
    </w:r>
    <w:r>
      <w:rPr>
        <w:rFonts w:ascii="Arial Narrow" w:hAnsi="Arial Narrow" w:cs="Arial Narrow"/>
        <w:sz w:val="18"/>
        <w:szCs w:val="18"/>
      </w:rPr>
      <w:t>76, boulevard de La Villette 75940 Paris Cedex 19</w:t>
    </w:r>
  </w:p>
  <w:p w:rsidR="007E0AE8" w:rsidRDefault="007E0AE8">
    <w:pPr>
      <w:spacing w:after="0" w:line="100" w:lineRule="atLeast"/>
      <w:jc w:val="center"/>
    </w:pPr>
    <w:r>
      <w:rPr>
        <w:rFonts w:ascii="Arial Narrow" w:hAnsi="Arial Narrow" w:cs="Arial Narrow"/>
        <w:sz w:val="18"/>
        <w:szCs w:val="18"/>
      </w:rPr>
      <w:t xml:space="preserve">Tél : 01 53 38 65 65 </w:t>
    </w:r>
    <w:r>
      <w:rPr>
        <w:rFonts w:ascii="Wingdings" w:hAnsi="Wingdings" w:cs="Wingdings"/>
        <w:sz w:val="18"/>
        <w:szCs w:val="18"/>
      </w:rPr>
      <w:t></w:t>
    </w:r>
    <w:r>
      <w:rPr>
        <w:rFonts w:ascii="Arial Narrow" w:hAnsi="Arial Narrow" w:cs="Arial Narrow"/>
        <w:sz w:val="18"/>
        <w:szCs w:val="18"/>
      </w:rPr>
      <w:t xml:space="preserve"> Fax 01 53 38 55 00 — </w:t>
    </w:r>
    <w:hyperlink r:id="rId1" w:history="1">
      <w:r>
        <w:rPr>
          <w:rStyle w:val="Lienhypertexte"/>
          <w:rFonts w:ascii="Arial Narrow" w:hAnsi="Arial Narrow" w:cs="Arial Narrow"/>
          <w:sz w:val="18"/>
          <w:szCs w:val="18"/>
        </w:rPr>
        <w:t>www.amnesty.fr</w:t>
      </w:r>
    </w:hyperlink>
  </w:p>
  <w:p w:rsidR="007E0AE8" w:rsidRDefault="007E0A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D8" w:rsidRDefault="009B06D8">
      <w:pPr>
        <w:spacing w:after="0" w:line="240" w:lineRule="auto"/>
      </w:pPr>
      <w:r>
        <w:separator/>
      </w:r>
    </w:p>
  </w:footnote>
  <w:footnote w:type="continuationSeparator" w:id="0">
    <w:p w:rsidR="009B06D8" w:rsidRDefault="009B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16EF06C"/>
    <w:lvl w:ilvl="0">
      <w:start w:val="1"/>
      <w:numFmt w:val="decimal"/>
      <w:pStyle w:val="Listenumros"/>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nsid w:val="00000003"/>
    <w:multiLevelType w:val="multilevel"/>
    <w:tmpl w:val="00000003"/>
    <w:name w:val="WW8Num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33F1750"/>
    <w:multiLevelType w:val="hybridMultilevel"/>
    <w:tmpl w:val="2846888A"/>
    <w:lvl w:ilvl="0" w:tplc="8D92931C">
      <w:start w:val="20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037C1F"/>
    <w:multiLevelType w:val="hybridMultilevel"/>
    <w:tmpl w:val="48AC3D6C"/>
    <w:lvl w:ilvl="0" w:tplc="1094519C">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8435E8"/>
    <w:multiLevelType w:val="hybridMultilevel"/>
    <w:tmpl w:val="1B7A5FEE"/>
    <w:lvl w:ilvl="0" w:tplc="9368854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C811BC"/>
    <w:multiLevelType w:val="hybridMultilevel"/>
    <w:tmpl w:val="F196C1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B97BAF"/>
    <w:multiLevelType w:val="hybridMultilevel"/>
    <w:tmpl w:val="6F14B930"/>
    <w:lvl w:ilvl="0" w:tplc="5F14F09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79E1A71"/>
    <w:multiLevelType w:val="hybridMultilevel"/>
    <w:tmpl w:val="73F62398"/>
    <w:lvl w:ilvl="0" w:tplc="85C68DB2">
      <w:start w:val="1"/>
      <w:numFmt w:val="bullet"/>
      <w:lvlText w:val="-"/>
      <w:lvlJc w:val="left"/>
      <w:pPr>
        <w:ind w:left="720" w:hanging="360"/>
      </w:pPr>
      <w:rPr>
        <w:rFonts w:ascii="Arial Narrow" w:eastAsia="Times New Roman" w:hAnsi="Arial Narrow" w:cs="Arial Narro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DC347A"/>
    <w:multiLevelType w:val="hybridMultilevel"/>
    <w:tmpl w:val="B42A5564"/>
    <w:lvl w:ilvl="0" w:tplc="472490B4">
      <w:start w:val="1"/>
      <w:numFmt w:val="lowerLetter"/>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9C808AD"/>
    <w:multiLevelType w:val="multilevel"/>
    <w:tmpl w:val="26D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81DDC"/>
    <w:multiLevelType w:val="hybridMultilevel"/>
    <w:tmpl w:val="05586FB4"/>
    <w:lvl w:ilvl="0" w:tplc="406E30D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6F0F15"/>
    <w:multiLevelType w:val="hybridMultilevel"/>
    <w:tmpl w:val="560681DA"/>
    <w:lvl w:ilvl="0" w:tplc="0DB05DA8">
      <w:start w:val="1"/>
      <w:numFmt w:val="bullet"/>
      <w:pStyle w:val="Adjanumrationctrlmaj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A108C8"/>
    <w:multiLevelType w:val="hybridMultilevel"/>
    <w:tmpl w:val="AC9A24DA"/>
    <w:lvl w:ilvl="0" w:tplc="E9A4C5F4">
      <w:start w:val="2"/>
      <w:numFmt w:val="bullet"/>
      <w:lvlText w:val="-"/>
      <w:lvlJc w:val="left"/>
      <w:pPr>
        <w:ind w:left="1080" w:hanging="360"/>
      </w:pPr>
      <w:rPr>
        <w:rFonts w:ascii="Arial Narrow" w:eastAsia="Times New Roman" w:hAnsi="Arial Narrow" w:cs="Arial Narro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9882BA4"/>
    <w:multiLevelType w:val="hybridMultilevel"/>
    <w:tmpl w:val="24121DA0"/>
    <w:lvl w:ilvl="0" w:tplc="89FAC2BC">
      <w:start w:val="1"/>
      <w:numFmt w:val="bullet"/>
      <w:lvlText w:val="-"/>
      <w:lvlJc w:val="left"/>
      <w:pPr>
        <w:ind w:left="1776" w:hanging="360"/>
      </w:pPr>
      <w:rPr>
        <w:rFonts w:ascii="Arial Narrow" w:eastAsia="Times New Roman" w:hAnsi="Arial Narrow"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EDF0CBF"/>
    <w:multiLevelType w:val="hybridMultilevel"/>
    <w:tmpl w:val="5E900F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B0535B"/>
    <w:multiLevelType w:val="hybridMultilevel"/>
    <w:tmpl w:val="633A1434"/>
    <w:lvl w:ilvl="0" w:tplc="E758AFE4">
      <w:start w:val="1"/>
      <w:numFmt w:val="decimal"/>
      <w:lvlText w:val="%1."/>
      <w:lvlJc w:val="left"/>
      <w:pPr>
        <w:ind w:left="360" w:hanging="360"/>
      </w:pPr>
      <w:rPr>
        <w:rFonts w:hint="default"/>
        <w:i/>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0C1D5C"/>
    <w:multiLevelType w:val="hybridMultilevel"/>
    <w:tmpl w:val="C046B76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3A21E3"/>
    <w:multiLevelType w:val="hybridMultilevel"/>
    <w:tmpl w:val="961A0AC4"/>
    <w:lvl w:ilvl="0" w:tplc="9F0CF788">
      <w:start w:val="1"/>
      <w:numFmt w:val="bullet"/>
      <w:lvlText w:val=""/>
      <w:lvlJc w:val="left"/>
      <w:pPr>
        <w:tabs>
          <w:tab w:val="num" w:pos="1080"/>
        </w:tabs>
        <w:ind w:left="1080" w:hanging="360"/>
      </w:pPr>
      <w:rPr>
        <w:rFonts w:ascii="Symbol" w:hAnsi="Symbol" w:hint="default"/>
        <w:sz w:val="4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nsid w:val="5B2A2D2F"/>
    <w:multiLevelType w:val="hybridMultilevel"/>
    <w:tmpl w:val="116492E8"/>
    <w:lvl w:ilvl="0" w:tplc="3A8423A0">
      <w:start w:val="2"/>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EE01910"/>
    <w:multiLevelType w:val="hybridMultilevel"/>
    <w:tmpl w:val="F6DCFA9E"/>
    <w:lvl w:ilvl="0" w:tplc="4AB8DFA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9"/>
  </w:num>
  <w:num w:numId="7">
    <w:abstractNumId w:val="14"/>
  </w:num>
  <w:num w:numId="8">
    <w:abstractNumId w:val="22"/>
  </w:num>
  <w:num w:numId="9">
    <w:abstractNumId w:val="12"/>
  </w:num>
  <w:num w:numId="10">
    <w:abstractNumId w:val="16"/>
  </w:num>
  <w:num w:numId="11">
    <w:abstractNumId w:val="10"/>
  </w:num>
  <w:num w:numId="12">
    <w:abstractNumId w:val="15"/>
  </w:num>
  <w:num w:numId="13">
    <w:abstractNumId w:val="23"/>
  </w:num>
  <w:num w:numId="14">
    <w:abstractNumId w:val="17"/>
  </w:num>
  <w:num w:numId="15">
    <w:abstractNumId w:val="0"/>
  </w:num>
  <w:num w:numId="16">
    <w:abstractNumId w:val="8"/>
  </w:num>
  <w:num w:numId="17">
    <w:abstractNumId w:val="21"/>
  </w:num>
  <w:num w:numId="18">
    <w:abstractNumId w:val="9"/>
  </w:num>
  <w:num w:numId="19">
    <w:abstractNumId w:val="18"/>
  </w:num>
  <w:num w:numId="20">
    <w:abstractNumId w:val="6"/>
  </w:num>
  <w:num w:numId="21">
    <w:abstractNumId w:val="11"/>
  </w:num>
  <w:num w:numId="22">
    <w:abstractNumId w:val="20"/>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B0795"/>
    <w:rsid w:val="00012130"/>
    <w:rsid w:val="000354C0"/>
    <w:rsid w:val="0003795F"/>
    <w:rsid w:val="00052402"/>
    <w:rsid w:val="00057317"/>
    <w:rsid w:val="00066EDA"/>
    <w:rsid w:val="00075EE2"/>
    <w:rsid w:val="00097A74"/>
    <w:rsid w:val="000F4489"/>
    <w:rsid w:val="00114B21"/>
    <w:rsid w:val="001170B2"/>
    <w:rsid w:val="00163048"/>
    <w:rsid w:val="00173B2F"/>
    <w:rsid w:val="00180CF4"/>
    <w:rsid w:val="00183D48"/>
    <w:rsid w:val="00185B26"/>
    <w:rsid w:val="00185BEB"/>
    <w:rsid w:val="001B0795"/>
    <w:rsid w:val="001E4E4B"/>
    <w:rsid w:val="001F507A"/>
    <w:rsid w:val="0022309C"/>
    <w:rsid w:val="002276EE"/>
    <w:rsid w:val="0027159E"/>
    <w:rsid w:val="00290AA2"/>
    <w:rsid w:val="002A1F29"/>
    <w:rsid w:val="002B31DB"/>
    <w:rsid w:val="002B3C66"/>
    <w:rsid w:val="002C78B4"/>
    <w:rsid w:val="002F54A1"/>
    <w:rsid w:val="0030389B"/>
    <w:rsid w:val="00335F52"/>
    <w:rsid w:val="0033756E"/>
    <w:rsid w:val="00343EF6"/>
    <w:rsid w:val="00360A56"/>
    <w:rsid w:val="003619E2"/>
    <w:rsid w:val="00370D54"/>
    <w:rsid w:val="0037312F"/>
    <w:rsid w:val="00374A3B"/>
    <w:rsid w:val="003915BB"/>
    <w:rsid w:val="00396776"/>
    <w:rsid w:val="003D1DC6"/>
    <w:rsid w:val="003D4665"/>
    <w:rsid w:val="004341A9"/>
    <w:rsid w:val="004369AF"/>
    <w:rsid w:val="004711DB"/>
    <w:rsid w:val="004749A3"/>
    <w:rsid w:val="00476F0B"/>
    <w:rsid w:val="00491935"/>
    <w:rsid w:val="00523006"/>
    <w:rsid w:val="00534FD4"/>
    <w:rsid w:val="00536DBB"/>
    <w:rsid w:val="005460D1"/>
    <w:rsid w:val="005835CC"/>
    <w:rsid w:val="00587F68"/>
    <w:rsid w:val="00590D29"/>
    <w:rsid w:val="005D24CA"/>
    <w:rsid w:val="005E1458"/>
    <w:rsid w:val="005F3993"/>
    <w:rsid w:val="006213D4"/>
    <w:rsid w:val="00635483"/>
    <w:rsid w:val="00670E17"/>
    <w:rsid w:val="00680218"/>
    <w:rsid w:val="006942C6"/>
    <w:rsid w:val="006B11D2"/>
    <w:rsid w:val="006B6F18"/>
    <w:rsid w:val="006C05C8"/>
    <w:rsid w:val="006C6537"/>
    <w:rsid w:val="00701AD6"/>
    <w:rsid w:val="007117EE"/>
    <w:rsid w:val="00716F95"/>
    <w:rsid w:val="0072476B"/>
    <w:rsid w:val="00745E8B"/>
    <w:rsid w:val="0076053F"/>
    <w:rsid w:val="00765F49"/>
    <w:rsid w:val="007675E1"/>
    <w:rsid w:val="007707D3"/>
    <w:rsid w:val="007725A2"/>
    <w:rsid w:val="0079372D"/>
    <w:rsid w:val="007A60B9"/>
    <w:rsid w:val="007D5232"/>
    <w:rsid w:val="007D60F2"/>
    <w:rsid w:val="007E0AE8"/>
    <w:rsid w:val="007E6B34"/>
    <w:rsid w:val="008042A3"/>
    <w:rsid w:val="00827E2D"/>
    <w:rsid w:val="008336D3"/>
    <w:rsid w:val="008359CF"/>
    <w:rsid w:val="00845874"/>
    <w:rsid w:val="0084717C"/>
    <w:rsid w:val="00856F07"/>
    <w:rsid w:val="0087526E"/>
    <w:rsid w:val="008D2B4B"/>
    <w:rsid w:val="008D6F5F"/>
    <w:rsid w:val="008D73DA"/>
    <w:rsid w:val="00902F1E"/>
    <w:rsid w:val="00934E29"/>
    <w:rsid w:val="00935E88"/>
    <w:rsid w:val="0094145A"/>
    <w:rsid w:val="00941F50"/>
    <w:rsid w:val="009547C3"/>
    <w:rsid w:val="00984233"/>
    <w:rsid w:val="009A1887"/>
    <w:rsid w:val="009B06D8"/>
    <w:rsid w:val="009C3FDB"/>
    <w:rsid w:val="009C732E"/>
    <w:rsid w:val="009C7C6F"/>
    <w:rsid w:val="009D1886"/>
    <w:rsid w:val="00A025EF"/>
    <w:rsid w:val="00A168F0"/>
    <w:rsid w:val="00A33868"/>
    <w:rsid w:val="00A3776D"/>
    <w:rsid w:val="00A513D6"/>
    <w:rsid w:val="00A60AF5"/>
    <w:rsid w:val="00A802B1"/>
    <w:rsid w:val="00A82B45"/>
    <w:rsid w:val="00A91CCF"/>
    <w:rsid w:val="00A96F21"/>
    <w:rsid w:val="00AA0D52"/>
    <w:rsid w:val="00AF1F72"/>
    <w:rsid w:val="00B14909"/>
    <w:rsid w:val="00B24BC1"/>
    <w:rsid w:val="00B36ECA"/>
    <w:rsid w:val="00B67D94"/>
    <w:rsid w:val="00BD28C3"/>
    <w:rsid w:val="00BF207D"/>
    <w:rsid w:val="00C145CC"/>
    <w:rsid w:val="00C16EA8"/>
    <w:rsid w:val="00C27434"/>
    <w:rsid w:val="00C8394B"/>
    <w:rsid w:val="00C85C04"/>
    <w:rsid w:val="00CA26E7"/>
    <w:rsid w:val="00CA71B6"/>
    <w:rsid w:val="00CB6820"/>
    <w:rsid w:val="00CE39CF"/>
    <w:rsid w:val="00CF3AB3"/>
    <w:rsid w:val="00CF7BD8"/>
    <w:rsid w:val="00D00BDD"/>
    <w:rsid w:val="00D0719D"/>
    <w:rsid w:val="00D32417"/>
    <w:rsid w:val="00D628B8"/>
    <w:rsid w:val="00D67EFB"/>
    <w:rsid w:val="00D904B3"/>
    <w:rsid w:val="00D9073F"/>
    <w:rsid w:val="00DB76B8"/>
    <w:rsid w:val="00DE4467"/>
    <w:rsid w:val="00DE64C7"/>
    <w:rsid w:val="00DE7EC3"/>
    <w:rsid w:val="00DF024E"/>
    <w:rsid w:val="00E259F5"/>
    <w:rsid w:val="00E6109F"/>
    <w:rsid w:val="00E61D1D"/>
    <w:rsid w:val="00E679DF"/>
    <w:rsid w:val="00E93BFF"/>
    <w:rsid w:val="00E94FA4"/>
    <w:rsid w:val="00EA72D1"/>
    <w:rsid w:val="00EB0BD8"/>
    <w:rsid w:val="00EC2018"/>
    <w:rsid w:val="00EC2277"/>
    <w:rsid w:val="00EE2CE1"/>
    <w:rsid w:val="00EF1755"/>
    <w:rsid w:val="00EF4DBC"/>
    <w:rsid w:val="00F07C2E"/>
    <w:rsid w:val="00F14FE1"/>
    <w:rsid w:val="00F57CA3"/>
    <w:rsid w:val="00FB2555"/>
    <w:rsid w:val="00FC3FE3"/>
    <w:rsid w:val="00FE3FC9"/>
    <w:rsid w:val="00FF2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675E1"/>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7675E1"/>
  </w:style>
  <w:style w:type="character" w:customStyle="1" w:styleId="WW8Num1z1">
    <w:name w:val="WW8Num1z1"/>
    <w:rsid w:val="007675E1"/>
  </w:style>
  <w:style w:type="character" w:customStyle="1" w:styleId="WW8Num1z2">
    <w:name w:val="WW8Num1z2"/>
    <w:rsid w:val="007675E1"/>
  </w:style>
  <w:style w:type="character" w:customStyle="1" w:styleId="WW8Num1z3">
    <w:name w:val="WW8Num1z3"/>
    <w:rsid w:val="007675E1"/>
  </w:style>
  <w:style w:type="character" w:customStyle="1" w:styleId="WW8Num1z4">
    <w:name w:val="WW8Num1z4"/>
    <w:rsid w:val="007675E1"/>
  </w:style>
  <w:style w:type="character" w:customStyle="1" w:styleId="WW8Num1z5">
    <w:name w:val="WW8Num1z5"/>
    <w:rsid w:val="007675E1"/>
  </w:style>
  <w:style w:type="character" w:customStyle="1" w:styleId="WW8Num1z6">
    <w:name w:val="WW8Num1z6"/>
    <w:rsid w:val="007675E1"/>
  </w:style>
  <w:style w:type="character" w:customStyle="1" w:styleId="WW8Num1z7">
    <w:name w:val="WW8Num1z7"/>
    <w:rsid w:val="007675E1"/>
  </w:style>
  <w:style w:type="character" w:customStyle="1" w:styleId="WW8Num1z8">
    <w:name w:val="WW8Num1z8"/>
    <w:rsid w:val="007675E1"/>
  </w:style>
  <w:style w:type="character" w:customStyle="1" w:styleId="WW8Num2z0">
    <w:name w:val="WW8Num2z0"/>
    <w:rsid w:val="007675E1"/>
  </w:style>
  <w:style w:type="character" w:customStyle="1" w:styleId="WW8Num2z1">
    <w:name w:val="WW8Num2z1"/>
    <w:rsid w:val="007675E1"/>
    <w:rPr>
      <w:rFonts w:ascii="Courier New" w:hAnsi="Courier New" w:cs="Courier New"/>
    </w:rPr>
  </w:style>
  <w:style w:type="character" w:customStyle="1" w:styleId="WW8Num2z2">
    <w:name w:val="WW8Num2z2"/>
    <w:rsid w:val="007675E1"/>
    <w:rPr>
      <w:rFonts w:ascii="Wingdings" w:hAnsi="Wingdings" w:cs="Wingdings"/>
    </w:rPr>
  </w:style>
  <w:style w:type="character" w:customStyle="1" w:styleId="WW8Num3z0">
    <w:name w:val="WW8Num3z0"/>
    <w:rsid w:val="007675E1"/>
  </w:style>
  <w:style w:type="character" w:customStyle="1" w:styleId="WW8Num3z1">
    <w:name w:val="WW8Num3z1"/>
    <w:rsid w:val="007675E1"/>
  </w:style>
  <w:style w:type="character" w:customStyle="1" w:styleId="WW8Num3z2">
    <w:name w:val="WW8Num3z2"/>
    <w:rsid w:val="007675E1"/>
  </w:style>
  <w:style w:type="character" w:customStyle="1" w:styleId="WW8Num3z3">
    <w:name w:val="WW8Num3z3"/>
    <w:rsid w:val="007675E1"/>
  </w:style>
  <w:style w:type="character" w:customStyle="1" w:styleId="WW8Num3z4">
    <w:name w:val="WW8Num3z4"/>
    <w:rsid w:val="007675E1"/>
  </w:style>
  <w:style w:type="character" w:customStyle="1" w:styleId="WW8Num3z5">
    <w:name w:val="WW8Num3z5"/>
    <w:rsid w:val="007675E1"/>
  </w:style>
  <w:style w:type="character" w:customStyle="1" w:styleId="WW8Num3z6">
    <w:name w:val="WW8Num3z6"/>
    <w:rsid w:val="007675E1"/>
  </w:style>
  <w:style w:type="character" w:customStyle="1" w:styleId="WW8Num3z7">
    <w:name w:val="WW8Num3z7"/>
    <w:rsid w:val="007675E1"/>
  </w:style>
  <w:style w:type="character" w:customStyle="1" w:styleId="WW8Num3z8">
    <w:name w:val="WW8Num3z8"/>
    <w:rsid w:val="007675E1"/>
  </w:style>
  <w:style w:type="character" w:customStyle="1" w:styleId="WW8Num4z0">
    <w:name w:val="WW8Num4z0"/>
    <w:rsid w:val="007675E1"/>
    <w:rPr>
      <w:color w:val="000000"/>
    </w:rPr>
  </w:style>
  <w:style w:type="character" w:customStyle="1" w:styleId="WW8Num4z1">
    <w:name w:val="WW8Num4z1"/>
    <w:rsid w:val="007675E1"/>
  </w:style>
  <w:style w:type="character" w:customStyle="1" w:styleId="WW8Num4z2">
    <w:name w:val="WW8Num4z2"/>
    <w:rsid w:val="007675E1"/>
  </w:style>
  <w:style w:type="character" w:customStyle="1" w:styleId="WW8Num4z3">
    <w:name w:val="WW8Num4z3"/>
    <w:rsid w:val="007675E1"/>
  </w:style>
  <w:style w:type="character" w:customStyle="1" w:styleId="WW8Num4z4">
    <w:name w:val="WW8Num4z4"/>
    <w:rsid w:val="007675E1"/>
  </w:style>
  <w:style w:type="character" w:customStyle="1" w:styleId="WW8Num4z5">
    <w:name w:val="WW8Num4z5"/>
    <w:rsid w:val="007675E1"/>
  </w:style>
  <w:style w:type="character" w:customStyle="1" w:styleId="WW8Num4z6">
    <w:name w:val="WW8Num4z6"/>
    <w:rsid w:val="007675E1"/>
  </w:style>
  <w:style w:type="character" w:customStyle="1" w:styleId="WW8Num4z7">
    <w:name w:val="WW8Num4z7"/>
    <w:rsid w:val="007675E1"/>
  </w:style>
  <w:style w:type="character" w:customStyle="1" w:styleId="WW8Num4z8">
    <w:name w:val="WW8Num4z8"/>
    <w:rsid w:val="007675E1"/>
  </w:style>
  <w:style w:type="character" w:customStyle="1" w:styleId="WW8Num5z0">
    <w:name w:val="WW8Num5z0"/>
    <w:rsid w:val="007675E1"/>
  </w:style>
  <w:style w:type="character" w:customStyle="1" w:styleId="WW8Num5z1">
    <w:name w:val="WW8Num5z1"/>
    <w:rsid w:val="007675E1"/>
  </w:style>
  <w:style w:type="character" w:customStyle="1" w:styleId="WW8Num5z2">
    <w:name w:val="WW8Num5z2"/>
    <w:rsid w:val="007675E1"/>
  </w:style>
  <w:style w:type="character" w:customStyle="1" w:styleId="WW8Num5z3">
    <w:name w:val="WW8Num5z3"/>
    <w:rsid w:val="007675E1"/>
  </w:style>
  <w:style w:type="character" w:customStyle="1" w:styleId="WW8Num5z4">
    <w:name w:val="WW8Num5z4"/>
    <w:rsid w:val="007675E1"/>
  </w:style>
  <w:style w:type="character" w:customStyle="1" w:styleId="WW8Num5z5">
    <w:name w:val="WW8Num5z5"/>
    <w:rsid w:val="007675E1"/>
  </w:style>
  <w:style w:type="character" w:customStyle="1" w:styleId="WW8Num5z6">
    <w:name w:val="WW8Num5z6"/>
    <w:rsid w:val="007675E1"/>
  </w:style>
  <w:style w:type="character" w:customStyle="1" w:styleId="WW8Num5z7">
    <w:name w:val="WW8Num5z7"/>
    <w:rsid w:val="007675E1"/>
  </w:style>
  <w:style w:type="character" w:customStyle="1" w:styleId="WW8Num5z8">
    <w:name w:val="WW8Num5z8"/>
    <w:rsid w:val="007675E1"/>
  </w:style>
  <w:style w:type="character" w:customStyle="1" w:styleId="Policepardfaut1">
    <w:name w:val="Police par défaut1"/>
    <w:rsid w:val="007675E1"/>
  </w:style>
  <w:style w:type="character" w:customStyle="1" w:styleId="TextedebullesCar">
    <w:name w:val="Texte de bulles Car"/>
    <w:basedOn w:val="Policepardfaut1"/>
    <w:rsid w:val="007675E1"/>
  </w:style>
  <w:style w:type="character" w:customStyle="1" w:styleId="En-tteCar">
    <w:name w:val="En-tête Car"/>
    <w:basedOn w:val="Policepardfaut1"/>
    <w:rsid w:val="007675E1"/>
  </w:style>
  <w:style w:type="character" w:customStyle="1" w:styleId="PieddepageCar">
    <w:name w:val="Pied de page Car"/>
    <w:basedOn w:val="Policepardfaut1"/>
    <w:rsid w:val="007675E1"/>
  </w:style>
  <w:style w:type="character" w:styleId="Lienhypertexte">
    <w:name w:val="Hyperlink"/>
    <w:basedOn w:val="Policepardfaut1"/>
    <w:rsid w:val="007675E1"/>
  </w:style>
  <w:style w:type="character" w:customStyle="1" w:styleId="ListLabel1">
    <w:name w:val="ListLabel 1"/>
    <w:rsid w:val="007675E1"/>
    <w:rPr>
      <w:b/>
    </w:rPr>
  </w:style>
  <w:style w:type="character" w:customStyle="1" w:styleId="ListLabel2">
    <w:name w:val="ListLabel 2"/>
    <w:rsid w:val="007675E1"/>
    <w:rPr>
      <w:rFonts w:cs="Symbol"/>
    </w:rPr>
  </w:style>
  <w:style w:type="character" w:customStyle="1" w:styleId="ListLabel3">
    <w:name w:val="ListLabel 3"/>
    <w:rsid w:val="007675E1"/>
    <w:rPr>
      <w:rFonts w:cs="Courier New"/>
    </w:rPr>
  </w:style>
  <w:style w:type="character" w:customStyle="1" w:styleId="ListLabel4">
    <w:name w:val="ListLabel 4"/>
    <w:rsid w:val="007675E1"/>
    <w:rPr>
      <w:rFonts w:cs="Wingdings"/>
    </w:rPr>
  </w:style>
  <w:style w:type="character" w:customStyle="1" w:styleId="ListLabel5">
    <w:name w:val="ListLabel 5"/>
    <w:rsid w:val="007675E1"/>
    <w:rPr>
      <w:rFonts w:cs="Arial Unicode MS"/>
    </w:rPr>
  </w:style>
  <w:style w:type="character" w:customStyle="1" w:styleId="ListLabel6">
    <w:name w:val="ListLabel 6"/>
    <w:rsid w:val="007675E1"/>
    <w:rPr>
      <w:rFonts w:cs="font215"/>
    </w:rPr>
  </w:style>
  <w:style w:type="character" w:customStyle="1" w:styleId="ListLabel7">
    <w:name w:val="ListLabel 7"/>
    <w:rsid w:val="007675E1"/>
    <w:rPr>
      <w:color w:val="000000"/>
    </w:rPr>
  </w:style>
  <w:style w:type="paragraph" w:customStyle="1" w:styleId="Titre1">
    <w:name w:val="Titre1"/>
    <w:basedOn w:val="Normal"/>
    <w:next w:val="Corpsdetexte"/>
    <w:rsid w:val="007675E1"/>
    <w:pPr>
      <w:keepNext/>
      <w:spacing w:before="240" w:after="120"/>
    </w:pPr>
  </w:style>
  <w:style w:type="paragraph" w:styleId="Corpsdetexte">
    <w:name w:val="Body Text"/>
    <w:basedOn w:val="Normal"/>
    <w:rsid w:val="007675E1"/>
    <w:pPr>
      <w:spacing w:after="120"/>
    </w:pPr>
  </w:style>
  <w:style w:type="paragraph" w:styleId="Liste">
    <w:name w:val="List"/>
    <w:basedOn w:val="Corpsdetexte"/>
    <w:rsid w:val="007675E1"/>
    <w:rPr>
      <w:rFonts w:cs="Mangal"/>
    </w:rPr>
  </w:style>
  <w:style w:type="paragraph" w:customStyle="1" w:styleId="Lgende1">
    <w:name w:val="Légende1"/>
    <w:basedOn w:val="Normal"/>
    <w:rsid w:val="007675E1"/>
    <w:pPr>
      <w:suppressLineNumbers/>
      <w:spacing w:before="120" w:after="120"/>
    </w:pPr>
  </w:style>
  <w:style w:type="paragraph" w:customStyle="1" w:styleId="Index">
    <w:name w:val="Index"/>
    <w:basedOn w:val="Normal"/>
    <w:rsid w:val="007675E1"/>
    <w:pPr>
      <w:suppressLineNumbers/>
    </w:pPr>
    <w:rPr>
      <w:rFonts w:cs="Mangal"/>
    </w:rPr>
  </w:style>
  <w:style w:type="paragraph" w:customStyle="1" w:styleId="Adressedestinataire1">
    <w:name w:val="Adresse destinataire1"/>
    <w:basedOn w:val="Normal"/>
    <w:rsid w:val="007675E1"/>
    <w:pPr>
      <w:spacing w:after="0" w:line="100" w:lineRule="atLeast"/>
      <w:ind w:left="2835"/>
    </w:pPr>
  </w:style>
  <w:style w:type="paragraph" w:customStyle="1" w:styleId="Textedebulles1">
    <w:name w:val="Texte de bulles1"/>
    <w:basedOn w:val="Normal"/>
    <w:rsid w:val="007675E1"/>
    <w:pPr>
      <w:spacing w:after="0" w:line="100" w:lineRule="atLeast"/>
    </w:pPr>
  </w:style>
  <w:style w:type="paragraph" w:customStyle="1" w:styleId="Paragraphedeliste1">
    <w:name w:val="Paragraphe de liste1"/>
    <w:basedOn w:val="Normal"/>
    <w:rsid w:val="007675E1"/>
    <w:pPr>
      <w:ind w:left="720"/>
    </w:pPr>
  </w:style>
  <w:style w:type="paragraph" w:customStyle="1" w:styleId="Paragraphedeliste10">
    <w:name w:val="Paragraphe de liste1"/>
    <w:basedOn w:val="Normal"/>
    <w:rsid w:val="007675E1"/>
    <w:pPr>
      <w:spacing w:after="0" w:line="100" w:lineRule="atLeast"/>
      <w:ind w:left="720"/>
    </w:pPr>
  </w:style>
  <w:style w:type="paragraph" w:styleId="En-tte">
    <w:name w:val="header"/>
    <w:basedOn w:val="Normal"/>
    <w:rsid w:val="007675E1"/>
    <w:pPr>
      <w:suppressLineNumbers/>
      <w:tabs>
        <w:tab w:val="center" w:pos="4536"/>
        <w:tab w:val="right" w:pos="9072"/>
      </w:tabs>
      <w:spacing w:after="0" w:line="100" w:lineRule="atLeast"/>
    </w:pPr>
  </w:style>
  <w:style w:type="paragraph" w:styleId="Pieddepage">
    <w:name w:val="footer"/>
    <w:basedOn w:val="Normal"/>
    <w:rsid w:val="007675E1"/>
    <w:pPr>
      <w:suppressLineNumbers/>
      <w:tabs>
        <w:tab w:val="center" w:pos="4536"/>
        <w:tab w:val="right" w:pos="9072"/>
      </w:tabs>
      <w:spacing w:after="0" w:line="100" w:lineRule="atLeast"/>
    </w:pPr>
  </w:style>
  <w:style w:type="paragraph" w:customStyle="1" w:styleId="Paragraphedeliste2">
    <w:name w:val="Paragraphe de liste2"/>
    <w:basedOn w:val="Normal"/>
    <w:rsid w:val="007675E1"/>
    <w:pPr>
      <w:spacing w:after="0" w:line="100" w:lineRule="atLeast"/>
      <w:ind w:left="720"/>
    </w:pPr>
  </w:style>
  <w:style w:type="paragraph" w:customStyle="1" w:styleId="Contenudetableau">
    <w:name w:val="Contenu de tableau"/>
    <w:basedOn w:val="Normal"/>
    <w:rsid w:val="007675E1"/>
    <w:pPr>
      <w:suppressLineNumbers/>
    </w:pPr>
  </w:style>
  <w:style w:type="paragraph" w:customStyle="1" w:styleId="Titredetableau">
    <w:name w:val="Titre de tableau"/>
    <w:basedOn w:val="Contenudetableau"/>
    <w:rsid w:val="007675E1"/>
    <w:pPr>
      <w:jc w:val="center"/>
    </w:pPr>
    <w:rPr>
      <w:b/>
      <w:bCs/>
    </w:rPr>
  </w:style>
  <w:style w:type="paragraph" w:styleId="Textedebulles">
    <w:name w:val="Balloon Text"/>
    <w:basedOn w:val="Normal"/>
    <w:link w:val="TextedebullesCar1"/>
    <w:uiPriority w:val="99"/>
    <w:semiHidden/>
    <w:unhideWhenUsed/>
    <w:rsid w:val="001B0795"/>
    <w:pPr>
      <w:spacing w:after="0" w:line="240" w:lineRule="auto"/>
    </w:pPr>
    <w:rPr>
      <w:sz w:val="18"/>
      <w:szCs w:val="18"/>
    </w:rPr>
  </w:style>
  <w:style w:type="character" w:customStyle="1" w:styleId="TextedebullesCar1">
    <w:name w:val="Texte de bulles Car1"/>
    <w:link w:val="Textedebulles"/>
    <w:uiPriority w:val="99"/>
    <w:semiHidden/>
    <w:rsid w:val="001B0795"/>
    <w:rPr>
      <w:sz w:val="18"/>
      <w:szCs w:val="18"/>
    </w:rPr>
  </w:style>
  <w:style w:type="paragraph" w:styleId="Paragraphedeliste">
    <w:name w:val="List Paragraph"/>
    <w:basedOn w:val="Normal"/>
    <w:uiPriority w:val="34"/>
    <w:qFormat/>
    <w:rsid w:val="005835CC"/>
    <w:pPr>
      <w:suppressAutoHyphens w:val="0"/>
      <w:spacing w:after="0" w:line="240" w:lineRule="auto"/>
      <w:ind w:left="720"/>
    </w:pPr>
    <w:rPr>
      <w:rFonts w:ascii="Calibri" w:hAnsi="Calibri"/>
      <w:sz w:val="22"/>
      <w:szCs w:val="22"/>
      <w:lang w:eastAsia="en-US"/>
    </w:rPr>
  </w:style>
  <w:style w:type="paragraph" w:customStyle="1" w:styleId="Adjanumrationctrlmaje">
    <w:name w:val="Adja énumération (ctrl maj e)"/>
    <w:basedOn w:val="Normal"/>
    <w:uiPriority w:val="99"/>
    <w:rsid w:val="009C732E"/>
    <w:pPr>
      <w:numPr>
        <w:numId w:val="12"/>
      </w:numPr>
      <w:tabs>
        <w:tab w:val="left" w:pos="709"/>
      </w:tabs>
      <w:suppressAutoHyphens w:val="0"/>
      <w:spacing w:after="0" w:line="240" w:lineRule="auto"/>
      <w:contextualSpacing/>
    </w:pPr>
    <w:rPr>
      <w:rFonts w:ascii="Akzidenz Grotesk Light" w:eastAsia="Calibri" w:hAnsi="Akzidenz Grotesk Light" w:cs="Tahoma"/>
    </w:rPr>
  </w:style>
  <w:style w:type="paragraph" w:styleId="Listenumros">
    <w:name w:val="List Number"/>
    <w:basedOn w:val="Normal"/>
    <w:uiPriority w:val="99"/>
    <w:semiHidden/>
    <w:unhideWhenUsed/>
    <w:rsid w:val="00114B21"/>
    <w:pPr>
      <w:numPr>
        <w:numId w:val="15"/>
      </w:numPr>
      <w:contextualSpacing/>
    </w:pPr>
  </w:style>
  <w:style w:type="character" w:styleId="Marquedecommentaire">
    <w:name w:val="annotation reference"/>
    <w:basedOn w:val="Policepardfaut"/>
    <w:uiPriority w:val="99"/>
    <w:semiHidden/>
    <w:unhideWhenUsed/>
    <w:rsid w:val="004711DB"/>
    <w:rPr>
      <w:sz w:val="16"/>
      <w:szCs w:val="16"/>
    </w:rPr>
  </w:style>
  <w:style w:type="paragraph" w:styleId="Commentaire">
    <w:name w:val="annotation text"/>
    <w:basedOn w:val="Normal"/>
    <w:link w:val="CommentaireCar"/>
    <w:uiPriority w:val="99"/>
    <w:semiHidden/>
    <w:unhideWhenUsed/>
    <w:rsid w:val="004711DB"/>
    <w:pPr>
      <w:spacing w:line="240" w:lineRule="auto"/>
    </w:pPr>
  </w:style>
  <w:style w:type="character" w:customStyle="1" w:styleId="CommentaireCar">
    <w:name w:val="Commentaire Car"/>
    <w:basedOn w:val="Policepardfaut"/>
    <w:link w:val="Commentaire"/>
    <w:uiPriority w:val="99"/>
    <w:semiHidden/>
    <w:rsid w:val="004711DB"/>
  </w:style>
  <w:style w:type="paragraph" w:styleId="Objetducommentaire">
    <w:name w:val="annotation subject"/>
    <w:basedOn w:val="Commentaire"/>
    <w:next w:val="Commentaire"/>
    <w:link w:val="ObjetducommentaireCar"/>
    <w:uiPriority w:val="99"/>
    <w:semiHidden/>
    <w:unhideWhenUsed/>
    <w:rsid w:val="004711DB"/>
    <w:rPr>
      <w:b/>
      <w:bCs/>
    </w:rPr>
  </w:style>
  <w:style w:type="character" w:customStyle="1" w:styleId="ObjetducommentaireCar">
    <w:name w:val="Objet du commentaire Car"/>
    <w:basedOn w:val="CommentaireCar"/>
    <w:link w:val="Objetducommentaire"/>
    <w:uiPriority w:val="99"/>
    <w:semiHidden/>
    <w:rsid w:val="004711DB"/>
    <w:rPr>
      <w:b/>
      <w:bCs/>
    </w:rPr>
  </w:style>
  <w:style w:type="paragraph" w:styleId="Rvision">
    <w:name w:val="Revision"/>
    <w:hidden/>
    <w:uiPriority w:val="71"/>
    <w:semiHidden/>
    <w:rsid w:val="00163048"/>
  </w:style>
  <w:style w:type="table" w:styleId="Grilledutableau">
    <w:name w:val="Table Grid"/>
    <w:basedOn w:val="TableauNormal"/>
    <w:uiPriority w:val="39"/>
    <w:rsid w:val="00D3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1">
    <w:name w:val="Police par défaut1"/>
  </w:style>
  <w:style w:type="character" w:customStyle="1" w:styleId="TextedebullesCar">
    <w:name w:val="Texte de bulles Car"/>
    <w:basedOn w:val="Policepardfaut1"/>
  </w:style>
  <w:style w:type="character" w:customStyle="1" w:styleId="En-tteCar">
    <w:name w:val="En-tête Car"/>
    <w:basedOn w:val="Policepardfaut1"/>
  </w:style>
  <w:style w:type="character" w:customStyle="1" w:styleId="PieddepageCar">
    <w:name w:val="Pied de page Car"/>
    <w:basedOn w:val="Policepardfaut1"/>
  </w:style>
  <w:style w:type="character" w:styleId="Lienhypertexte">
    <w:name w:val="Hyperlink"/>
    <w:basedOn w:val="Policepardfaut1"/>
  </w:style>
  <w:style w:type="character" w:customStyle="1" w:styleId="ListLabel1">
    <w:name w:val="ListLabel 1"/>
    <w:rPr>
      <w:b/>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Arial Unicode MS"/>
    </w:rPr>
  </w:style>
  <w:style w:type="character" w:customStyle="1" w:styleId="ListLabel6">
    <w:name w:val="ListLabel 6"/>
    <w:rPr>
      <w:rFonts w:cs="font215"/>
    </w:rPr>
  </w:style>
  <w:style w:type="character" w:customStyle="1" w:styleId="ListLabel7">
    <w:name w:val="ListLabel 7"/>
    <w:rPr>
      <w:color w:val="000000"/>
    </w:rPr>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Adressedestinataire1">
    <w:name w:val="Adresse destinataire1"/>
    <w:basedOn w:val="Normal"/>
    <w:pPr>
      <w:spacing w:after="0" w:line="100" w:lineRule="atLeast"/>
      <w:ind w:left="2835"/>
    </w:pPr>
  </w:style>
  <w:style w:type="paragraph" w:customStyle="1" w:styleId="Textedebulles1">
    <w:name w:val="Texte de bulles1"/>
    <w:basedOn w:val="Normal"/>
    <w:pPr>
      <w:spacing w:after="0" w:line="100" w:lineRule="atLeast"/>
    </w:pPr>
  </w:style>
  <w:style w:type="paragraph" w:customStyle="1" w:styleId="Paragraphedeliste1">
    <w:name w:val="Paragraphe de liste1"/>
    <w:basedOn w:val="Normal"/>
    <w:pPr>
      <w:ind w:left="720"/>
    </w:pPr>
  </w:style>
  <w:style w:type="paragraph" w:customStyle="1" w:styleId="Paragraphedeliste10">
    <w:name w:val="Paragraphe de liste1"/>
    <w:basedOn w:val="Normal"/>
    <w:pPr>
      <w:spacing w:after="0" w:line="100" w:lineRule="atLeast"/>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Paragraphedeliste2">
    <w:name w:val="Paragraphe de liste2"/>
    <w:basedOn w:val="Normal"/>
    <w:pPr>
      <w:spacing w:after="0" w:line="100" w:lineRule="atLeast"/>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1B0795"/>
    <w:pPr>
      <w:spacing w:after="0" w:line="240" w:lineRule="auto"/>
    </w:pPr>
    <w:rPr>
      <w:sz w:val="18"/>
      <w:szCs w:val="18"/>
    </w:rPr>
  </w:style>
  <w:style w:type="character" w:customStyle="1" w:styleId="TextedebullesCar1">
    <w:name w:val="Texte de bulles Car1"/>
    <w:link w:val="Textedebulles"/>
    <w:uiPriority w:val="99"/>
    <w:semiHidden/>
    <w:rsid w:val="001B0795"/>
    <w:rPr>
      <w:sz w:val="18"/>
      <w:szCs w:val="18"/>
    </w:rPr>
  </w:style>
  <w:style w:type="paragraph" w:styleId="Paragraphedeliste">
    <w:name w:val="List Paragraph"/>
    <w:basedOn w:val="Normal"/>
    <w:uiPriority w:val="34"/>
    <w:qFormat/>
    <w:rsid w:val="005835CC"/>
    <w:pPr>
      <w:suppressAutoHyphens w:val="0"/>
      <w:spacing w:after="0" w:line="240" w:lineRule="auto"/>
      <w:ind w:left="720"/>
    </w:pPr>
    <w:rPr>
      <w:rFonts w:ascii="Calibri" w:hAnsi="Calibri"/>
      <w:sz w:val="22"/>
      <w:szCs w:val="22"/>
      <w:lang w:eastAsia="en-US"/>
    </w:rPr>
  </w:style>
  <w:style w:type="paragraph" w:customStyle="1" w:styleId="Adjanumrationctrlmaje">
    <w:name w:val="Adja énumération (ctrl maj e)"/>
    <w:basedOn w:val="Normal"/>
    <w:uiPriority w:val="99"/>
    <w:rsid w:val="009C732E"/>
    <w:pPr>
      <w:numPr>
        <w:numId w:val="12"/>
      </w:numPr>
      <w:tabs>
        <w:tab w:val="left" w:pos="709"/>
      </w:tabs>
      <w:suppressAutoHyphens w:val="0"/>
      <w:spacing w:after="0" w:line="240" w:lineRule="auto"/>
      <w:contextualSpacing/>
    </w:pPr>
    <w:rPr>
      <w:rFonts w:ascii="Akzidenz Grotesk Light" w:eastAsia="Calibri" w:hAnsi="Akzidenz Grotesk Light" w:cs="Tahoma"/>
    </w:rPr>
  </w:style>
  <w:style w:type="paragraph" w:styleId="Listenumros">
    <w:name w:val="List Number"/>
    <w:basedOn w:val="Normal"/>
    <w:uiPriority w:val="99"/>
    <w:semiHidden/>
    <w:unhideWhenUsed/>
    <w:rsid w:val="00114B21"/>
    <w:pPr>
      <w:numPr>
        <w:numId w:val="15"/>
      </w:numPr>
      <w:contextualSpacing/>
    </w:pPr>
  </w:style>
  <w:style w:type="character" w:styleId="Marquedecommentaire">
    <w:name w:val="annotation reference"/>
    <w:basedOn w:val="Policepardfaut"/>
    <w:uiPriority w:val="99"/>
    <w:semiHidden/>
    <w:unhideWhenUsed/>
    <w:rsid w:val="004711DB"/>
    <w:rPr>
      <w:sz w:val="16"/>
      <w:szCs w:val="16"/>
    </w:rPr>
  </w:style>
  <w:style w:type="paragraph" w:styleId="Commentaire">
    <w:name w:val="annotation text"/>
    <w:basedOn w:val="Normal"/>
    <w:link w:val="CommentaireCar"/>
    <w:uiPriority w:val="99"/>
    <w:semiHidden/>
    <w:unhideWhenUsed/>
    <w:rsid w:val="004711DB"/>
    <w:pPr>
      <w:spacing w:line="240" w:lineRule="auto"/>
    </w:pPr>
  </w:style>
  <w:style w:type="character" w:customStyle="1" w:styleId="CommentaireCar">
    <w:name w:val="Commentaire Car"/>
    <w:basedOn w:val="Policepardfaut"/>
    <w:link w:val="Commentaire"/>
    <w:uiPriority w:val="99"/>
    <w:semiHidden/>
    <w:rsid w:val="004711DB"/>
  </w:style>
  <w:style w:type="paragraph" w:styleId="Objetducommentaire">
    <w:name w:val="annotation subject"/>
    <w:basedOn w:val="Commentaire"/>
    <w:next w:val="Commentaire"/>
    <w:link w:val="ObjetducommentaireCar"/>
    <w:uiPriority w:val="99"/>
    <w:semiHidden/>
    <w:unhideWhenUsed/>
    <w:rsid w:val="004711DB"/>
    <w:rPr>
      <w:b/>
      <w:bCs/>
    </w:rPr>
  </w:style>
  <w:style w:type="character" w:customStyle="1" w:styleId="ObjetducommentaireCar">
    <w:name w:val="Objet du commentaire Car"/>
    <w:basedOn w:val="CommentaireCar"/>
    <w:link w:val="Objetducommentaire"/>
    <w:uiPriority w:val="99"/>
    <w:semiHidden/>
    <w:rsid w:val="004711DB"/>
    <w:rPr>
      <w:b/>
      <w:bCs/>
    </w:rPr>
  </w:style>
  <w:style w:type="paragraph" w:styleId="Rvision">
    <w:name w:val="Revision"/>
    <w:hidden/>
    <w:uiPriority w:val="71"/>
    <w:semiHidden/>
    <w:rsid w:val="00163048"/>
  </w:style>
  <w:style w:type="table" w:styleId="Grilledutableau">
    <w:name w:val="Table Grid"/>
    <w:basedOn w:val="TableauNormal"/>
    <w:uiPriority w:val="39"/>
    <w:rsid w:val="00D3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2713">
      <w:bodyDiv w:val="1"/>
      <w:marLeft w:val="0"/>
      <w:marRight w:val="0"/>
      <w:marTop w:val="0"/>
      <w:marBottom w:val="0"/>
      <w:divBdr>
        <w:top w:val="none" w:sz="0" w:space="0" w:color="auto"/>
        <w:left w:val="none" w:sz="0" w:space="0" w:color="auto"/>
        <w:bottom w:val="none" w:sz="0" w:space="0" w:color="auto"/>
        <w:right w:val="none" w:sz="0" w:space="0" w:color="auto"/>
      </w:divBdr>
    </w:div>
    <w:div w:id="477841601">
      <w:bodyDiv w:val="1"/>
      <w:marLeft w:val="0"/>
      <w:marRight w:val="0"/>
      <w:marTop w:val="0"/>
      <w:marBottom w:val="0"/>
      <w:divBdr>
        <w:top w:val="none" w:sz="0" w:space="0" w:color="auto"/>
        <w:left w:val="none" w:sz="0" w:space="0" w:color="auto"/>
        <w:bottom w:val="none" w:sz="0" w:space="0" w:color="auto"/>
        <w:right w:val="none" w:sz="0" w:space="0" w:color="auto"/>
      </w:divBdr>
    </w:div>
    <w:div w:id="491602106">
      <w:bodyDiv w:val="1"/>
      <w:marLeft w:val="0"/>
      <w:marRight w:val="0"/>
      <w:marTop w:val="0"/>
      <w:marBottom w:val="0"/>
      <w:divBdr>
        <w:top w:val="none" w:sz="0" w:space="0" w:color="auto"/>
        <w:left w:val="none" w:sz="0" w:space="0" w:color="auto"/>
        <w:bottom w:val="none" w:sz="0" w:space="0" w:color="auto"/>
        <w:right w:val="none" w:sz="0" w:space="0" w:color="auto"/>
      </w:divBdr>
    </w:div>
    <w:div w:id="149483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ondation@amnesty.fr"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amnest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1C06-1DB5-4982-A951-0EE71AA4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4755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Amnesty</Company>
  <LinksUpToDate>false</LinksUpToDate>
  <CharactersWithSpaces>5608</CharactersWithSpaces>
  <SharedDoc>false</SharedDoc>
  <HLinks>
    <vt:vector size="12" baseType="variant">
      <vt:variant>
        <vt:i4>6619157</vt:i4>
      </vt:variant>
      <vt:variant>
        <vt:i4>0</vt:i4>
      </vt:variant>
      <vt:variant>
        <vt:i4>0</vt:i4>
      </vt:variant>
      <vt:variant>
        <vt:i4>5</vt:i4>
      </vt:variant>
      <vt:variant>
        <vt:lpwstr>mailto:a.mussier@amnesty.fr</vt:lpwstr>
      </vt:variant>
      <vt:variant>
        <vt:lpwstr/>
      </vt:variant>
      <vt:variant>
        <vt:i4>6750320</vt:i4>
      </vt:variant>
      <vt:variant>
        <vt:i4>0</vt:i4>
      </vt:variant>
      <vt:variant>
        <vt:i4>0</vt:i4>
      </vt:variant>
      <vt:variant>
        <vt:i4>5</vt:i4>
      </vt:variant>
      <vt:variant>
        <vt:lpwstr>http://www.amnesty.fr/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Votre nom d'utilisateur</dc:creator>
  <cp:lastModifiedBy>PAPONNEAU Claire O-MU</cp:lastModifiedBy>
  <cp:revision>3</cp:revision>
  <cp:lastPrinted>2017-07-13T11:16:00Z</cp:lastPrinted>
  <dcterms:created xsi:type="dcterms:W3CDTF">2020-02-27T02:37:00Z</dcterms:created>
  <dcterms:modified xsi:type="dcterms:W3CDTF">2020-02-27T02:38:00Z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Nom de votre société</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