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6720B" w14:textId="77777777" w:rsidR="00DB485D" w:rsidRPr="005834F2" w:rsidRDefault="00DB485D" w:rsidP="002F4EDC">
      <w:pPr>
        <w:jc w:val="center"/>
        <w:rPr>
          <w:b/>
          <w:sz w:val="28"/>
          <w:u w:val="single"/>
        </w:rPr>
      </w:pPr>
    </w:p>
    <w:p w14:paraId="470398CA" w14:textId="785D7FFC" w:rsidR="005834F2" w:rsidRPr="00102B59" w:rsidRDefault="00D410D1" w:rsidP="00102B59">
      <w:pPr>
        <w:rPr>
          <w:b/>
        </w:rPr>
      </w:pPr>
      <w:r w:rsidRPr="00102B59">
        <w:rPr>
          <w:b/>
        </w:rPr>
        <w:t xml:space="preserve">Objet : </w:t>
      </w:r>
      <w:r w:rsidR="002F4EDC" w:rsidRPr="00102B59">
        <w:rPr>
          <w:b/>
        </w:rPr>
        <w:t xml:space="preserve">Députées, députés, mettons un point final à l’enfermement des enfants </w:t>
      </w:r>
    </w:p>
    <w:p w14:paraId="6D3F20F7" w14:textId="77777777" w:rsidR="00011E0A" w:rsidRDefault="002F4EDC" w:rsidP="00865610">
      <w:pPr>
        <w:jc w:val="both"/>
      </w:pPr>
      <w:r>
        <w:t xml:space="preserve">Madame la députée, monsieur le député, </w:t>
      </w:r>
    </w:p>
    <w:p w14:paraId="6537EE74" w14:textId="197528A6" w:rsidR="00D410D1" w:rsidRDefault="00D410D1" w:rsidP="00865610">
      <w:pPr>
        <w:jc w:val="both"/>
      </w:pPr>
      <w:r w:rsidRPr="00102B59">
        <w:t xml:space="preserve">A l’occasion de la journée </w:t>
      </w:r>
      <w:r w:rsidRPr="00D410D1">
        <w:t>internationale</w:t>
      </w:r>
      <w:r w:rsidRPr="00102B59">
        <w:t xml:space="preserve"> des droits de l’enfant,</w:t>
      </w:r>
      <w:r>
        <w:t xml:space="preserve"> </w:t>
      </w:r>
      <w:r w:rsidR="00551C34" w:rsidRPr="00BF7964">
        <w:t>je vous interpelle</w:t>
      </w:r>
      <w:r w:rsidR="00551C34">
        <w:t xml:space="preserve"> au sujet de la détention des enfants en France </w:t>
      </w:r>
      <w:r>
        <w:t>ensemble avec un collectif d’organisations  listées ci-dessous</w:t>
      </w:r>
      <w:proofErr w:type="gramStart"/>
      <w:r w:rsidR="00551C34">
        <w:t>.</w:t>
      </w:r>
      <w:r>
        <w:t>.</w:t>
      </w:r>
      <w:proofErr w:type="gramEnd"/>
    </w:p>
    <w:p w14:paraId="29E0989F" w14:textId="3BBC9040" w:rsidR="00011E0A" w:rsidRDefault="00DE7E1D" w:rsidP="00865610">
      <w:pPr>
        <w:jc w:val="both"/>
      </w:pPr>
      <w:r>
        <w:t xml:space="preserve">Un </w:t>
      </w:r>
      <w:r w:rsidR="00D90B8B">
        <w:t xml:space="preserve">groupe de travail </w:t>
      </w:r>
      <w:r w:rsidR="00E60EB3">
        <w:t>parlementaire</w:t>
      </w:r>
      <w:r>
        <w:t xml:space="preserve"> a été constitué</w:t>
      </w:r>
      <w:r w:rsidR="00E60EB3">
        <w:t xml:space="preserve"> </w:t>
      </w:r>
      <w:r w:rsidR="00C41965">
        <w:t>avec pour</w:t>
      </w:r>
      <w:r w:rsidR="00011E0A">
        <w:t xml:space="preserve"> objectif </w:t>
      </w:r>
      <w:r w:rsidR="00C41965">
        <w:t>l’</w:t>
      </w:r>
      <w:r w:rsidR="00011E0A">
        <w:t>élabor</w:t>
      </w:r>
      <w:r w:rsidR="00C41965">
        <w:t>ation</w:t>
      </w:r>
      <w:r w:rsidR="00011E0A">
        <w:t xml:space="preserve"> </w:t>
      </w:r>
      <w:r w:rsidR="00C41965">
        <w:t>d’</w:t>
      </w:r>
      <w:r w:rsidR="00011E0A">
        <w:t>une proposition de loi sur la rétention des publics vulnérables</w:t>
      </w:r>
      <w:r w:rsidR="00BA6777">
        <w:t xml:space="preserve">, </w:t>
      </w:r>
      <w:r w:rsidR="00813FA7">
        <w:t xml:space="preserve">notamment </w:t>
      </w:r>
      <w:r w:rsidR="00BA6777">
        <w:t>les familles</w:t>
      </w:r>
      <w:r w:rsidR="00011E0A">
        <w:t xml:space="preserve">. Si ce groupe est aujourd’hui réservé aux députés de la majorité, </w:t>
      </w:r>
      <w:r w:rsidR="00D410D1">
        <w:t>je vous appelle à vous mobilis</w:t>
      </w:r>
      <w:r w:rsidR="00011E0A">
        <w:t xml:space="preserve">er pour mettre fin à la </w:t>
      </w:r>
      <w:r w:rsidR="007D2CD0">
        <w:t>privation de liberté</w:t>
      </w:r>
      <w:r w:rsidR="00011E0A">
        <w:t xml:space="preserve"> des enfants</w:t>
      </w:r>
      <w:r w:rsidR="00E60EB3">
        <w:t>.</w:t>
      </w:r>
      <w:r w:rsidR="00011E0A">
        <w:t xml:space="preserve"> </w:t>
      </w:r>
    </w:p>
    <w:p w14:paraId="5BA1A46D" w14:textId="77777777" w:rsidR="00F35D6E" w:rsidRPr="00102B59" w:rsidRDefault="00F35D6E" w:rsidP="00865610">
      <w:pPr>
        <w:jc w:val="both"/>
        <w:rPr>
          <w:b/>
          <w:sz w:val="24"/>
        </w:rPr>
      </w:pPr>
      <w:r w:rsidRPr="00102B59">
        <w:rPr>
          <w:b/>
          <w:sz w:val="24"/>
        </w:rPr>
        <w:t xml:space="preserve">La recherche de l’intérêt supérieur de l’enfant doit guider le législateur. </w:t>
      </w:r>
    </w:p>
    <w:p w14:paraId="632DD006" w14:textId="0A4036EB" w:rsidR="00F35D6E" w:rsidRPr="00A62B31" w:rsidRDefault="00F35D6E" w:rsidP="00865610">
      <w:pPr>
        <w:jc w:val="both"/>
        <w:rPr>
          <w:b/>
        </w:rPr>
      </w:pPr>
      <w:r>
        <w:t xml:space="preserve">Cette proposition de loi est l’occasion de mettre la France en conformité avec la </w:t>
      </w:r>
      <w:r w:rsidR="009537B2">
        <w:t>C</w:t>
      </w:r>
      <w:r>
        <w:t xml:space="preserve">onvention </w:t>
      </w:r>
      <w:r w:rsidR="009537B2">
        <w:t>I</w:t>
      </w:r>
      <w:r>
        <w:t xml:space="preserve">nternationale relative aux </w:t>
      </w:r>
      <w:r w:rsidR="009537B2">
        <w:t>D</w:t>
      </w:r>
      <w:r>
        <w:t>roits de l’</w:t>
      </w:r>
      <w:r w:rsidR="009537B2">
        <w:t>E</w:t>
      </w:r>
      <w:r>
        <w:t>nfant et de rappeler à tous un principe essentiel qui devrait aller de soi : on n’enferme pas un enfant</w:t>
      </w:r>
      <w:r w:rsidR="005F61E3">
        <w:t> !</w:t>
      </w:r>
      <w:r>
        <w:t xml:space="preserve">  </w:t>
      </w:r>
    </w:p>
    <w:p w14:paraId="1B79BC09" w14:textId="2BA83331" w:rsidR="00813FA7" w:rsidRPr="005F61E3" w:rsidRDefault="00813FA7" w:rsidP="00865610">
      <w:pPr>
        <w:jc w:val="both"/>
      </w:pPr>
      <w:r w:rsidRPr="00845C4D">
        <w:rPr>
          <w:b/>
        </w:rPr>
        <w:t>L’enfermement, quelle que soit sa durée, constitu</w:t>
      </w:r>
      <w:r w:rsidR="00A62B31" w:rsidRPr="00845C4D">
        <w:rPr>
          <w:b/>
        </w:rPr>
        <w:t xml:space="preserve">e un traumatisme majeur pour un </w:t>
      </w:r>
      <w:r w:rsidRPr="00845C4D">
        <w:rPr>
          <w:b/>
        </w:rPr>
        <w:t>enfant.</w:t>
      </w:r>
      <w:r w:rsidR="00F35D6E" w:rsidRPr="00845C4D">
        <w:rPr>
          <w:b/>
        </w:rPr>
        <w:t xml:space="preserve"> </w:t>
      </w:r>
      <w:r w:rsidRPr="005F61E3">
        <w:t xml:space="preserve">Même lorsqu’il dure quelques heures, </w:t>
      </w:r>
      <w:r w:rsidR="00C41965">
        <w:t>il</w:t>
      </w:r>
      <w:r w:rsidR="00C41965" w:rsidRPr="005F61E3">
        <w:t xml:space="preserve"> </w:t>
      </w:r>
      <w:r w:rsidRPr="005F61E3">
        <w:t xml:space="preserve">a de graves conséquences sur la santé physique et psychique de ces enfants. </w:t>
      </w:r>
      <w:bookmarkStart w:id="0" w:name="_GoBack"/>
      <w:bookmarkEnd w:id="0"/>
    </w:p>
    <w:p w14:paraId="56DD102F" w14:textId="7A410438" w:rsidR="00BE2E47" w:rsidRDefault="00813FA7" w:rsidP="00865610">
      <w:pPr>
        <w:jc w:val="both"/>
      </w:pPr>
      <w:r>
        <w:t>L’aménagement des centres annoncé par le Minis</w:t>
      </w:r>
      <w:r w:rsidR="00971988">
        <w:t>tère</w:t>
      </w:r>
      <w:r>
        <w:t xml:space="preserve"> de l’Intérieur n’est pas une solution acceptable.  La présence d’un toboggan ou la mise à disposition de jeux de société ne préservent aucunement les enfants des violences liées à l’enfermement, du risque d’être confrontés à des év</w:t>
      </w:r>
      <w:r w:rsidR="00C41965">
        <w:t>é</w:t>
      </w:r>
      <w:r>
        <w:t xml:space="preserve">nements traumatisants (automutilations, suicides, tentatives de suicide, éloignements sous contrainte), </w:t>
      </w:r>
      <w:r w:rsidR="00471660">
        <w:t>et</w:t>
      </w:r>
      <w:r>
        <w:t xml:space="preserve"> à un environnement carcéral matérialisé par une présence policière constante, les appels réguliers aux haut-parleurs, les grillages, les barbelés et le bruit des verrous.</w:t>
      </w:r>
    </w:p>
    <w:p w14:paraId="7F054108" w14:textId="0A5D5424" w:rsidR="001226C5" w:rsidRPr="00A62B31" w:rsidRDefault="001226C5" w:rsidP="00865610">
      <w:pPr>
        <w:jc w:val="both"/>
        <w:rPr>
          <w:b/>
          <w:sz w:val="24"/>
        </w:rPr>
      </w:pPr>
      <w:r w:rsidRPr="00A62B31">
        <w:rPr>
          <w:b/>
          <w:sz w:val="24"/>
        </w:rPr>
        <w:t xml:space="preserve">Interdire l’enfermement </w:t>
      </w:r>
      <w:r w:rsidR="007D416C" w:rsidRPr="00A62B31">
        <w:rPr>
          <w:b/>
          <w:sz w:val="24"/>
        </w:rPr>
        <w:t xml:space="preserve">administratif </w:t>
      </w:r>
      <w:r w:rsidR="00DE7E1D" w:rsidRPr="00A62B31">
        <w:rPr>
          <w:b/>
          <w:sz w:val="24"/>
        </w:rPr>
        <w:t xml:space="preserve">sous </w:t>
      </w:r>
      <w:r w:rsidRPr="00A62B31">
        <w:rPr>
          <w:b/>
          <w:sz w:val="24"/>
        </w:rPr>
        <w:t>toutes ses formes</w:t>
      </w:r>
      <w:r w:rsidR="007D416C" w:rsidRPr="00A62B31">
        <w:rPr>
          <w:b/>
          <w:sz w:val="24"/>
        </w:rPr>
        <w:t>.</w:t>
      </w:r>
    </w:p>
    <w:p w14:paraId="26A519EA" w14:textId="4A1144C2" w:rsidR="00DE7E1D" w:rsidRDefault="004354C3" w:rsidP="00865610">
      <w:pPr>
        <w:jc w:val="both"/>
      </w:pPr>
      <w:r>
        <w:t>Aujourd’hui</w:t>
      </w:r>
      <w:r w:rsidR="00E60EB3">
        <w:t>,</w:t>
      </w:r>
      <w:r>
        <w:t xml:space="preserve"> en France, des centaines d’enfants sont enfermés </w:t>
      </w:r>
      <w:r w:rsidR="0096245A">
        <w:t xml:space="preserve">pour des motifs </w:t>
      </w:r>
      <w:r w:rsidR="00E60EB3">
        <w:t xml:space="preserve">liés uniquement </w:t>
      </w:r>
      <w:r w:rsidR="0096245A">
        <w:t>à leur statut migratoire ou celui de leurs parents</w:t>
      </w:r>
      <w:r w:rsidR="00726F8C">
        <w:t xml:space="preserve">. </w:t>
      </w:r>
    </w:p>
    <w:p w14:paraId="75B84F6E" w14:textId="49406BDB" w:rsidR="00DE7E1D" w:rsidRDefault="00DE7E1D" w:rsidP="00865610">
      <w:pPr>
        <w:jc w:val="both"/>
      </w:pPr>
      <w:r>
        <w:t>Concernant la rétention administrative, e</w:t>
      </w:r>
      <w:r w:rsidR="004354C3" w:rsidRPr="001A6669">
        <w:t>n 2017, 305 enfants ont été placés en centre de rétention en métropo</w:t>
      </w:r>
      <w:r w:rsidR="004354C3">
        <w:t>le,</w:t>
      </w:r>
      <w:r w:rsidR="0052195C">
        <w:t xml:space="preserve"> soit 7 fois plus qu’en 2013</w:t>
      </w:r>
      <w:r w:rsidR="00726F8C">
        <w:t> ;</w:t>
      </w:r>
      <w:r w:rsidR="0052195C">
        <w:t xml:space="preserve"> il</w:t>
      </w:r>
      <w:r w:rsidR="004354C3">
        <w:t>s étaient 2</w:t>
      </w:r>
      <w:r w:rsidR="00E60EB3">
        <w:t xml:space="preserve"> </w:t>
      </w:r>
      <w:r w:rsidR="004354C3">
        <w:t xml:space="preserve">493 à Mayotte. </w:t>
      </w:r>
      <w:r w:rsidR="00136008">
        <w:t>Entre le 1</w:t>
      </w:r>
      <w:r w:rsidR="00136008" w:rsidRPr="00F54D1E">
        <w:rPr>
          <w:vertAlign w:val="superscript"/>
        </w:rPr>
        <w:t>er</w:t>
      </w:r>
      <w:r w:rsidR="00136008">
        <w:t xml:space="preserve"> janvier et le 31 août</w:t>
      </w:r>
      <w:r w:rsidR="00136008" w:rsidDel="00136008">
        <w:t xml:space="preserve"> </w:t>
      </w:r>
      <w:r w:rsidR="0052195C">
        <w:t xml:space="preserve">2018, 135 enfants ont été </w:t>
      </w:r>
      <w:r w:rsidR="00726F8C">
        <w:t>enfermés</w:t>
      </w:r>
      <w:r w:rsidR="0052195C">
        <w:t>, dont 78 enfants de moins de 6 ans.</w:t>
      </w:r>
      <w:r w:rsidR="0096245A">
        <w:t xml:space="preserve"> </w:t>
      </w:r>
    </w:p>
    <w:p w14:paraId="1C38E666" w14:textId="0B850BEA" w:rsidR="00DE7E1D" w:rsidRDefault="00DE7E1D" w:rsidP="00865610">
      <w:pPr>
        <w:jc w:val="both"/>
      </w:pPr>
      <w:r>
        <w:t>Concernant la zone d’attente, e</w:t>
      </w:r>
      <w:r w:rsidR="002F4EDC">
        <w:t>n 201</w:t>
      </w:r>
      <w:r w:rsidR="004A3EF5">
        <w:t>7</w:t>
      </w:r>
      <w:r w:rsidR="002F4EDC">
        <w:t>, 2</w:t>
      </w:r>
      <w:r w:rsidR="00621356">
        <w:t>18</w:t>
      </w:r>
      <w:r w:rsidR="002F4EDC">
        <w:t xml:space="preserve"> mineurs isolés </w:t>
      </w:r>
      <w:r>
        <w:t xml:space="preserve">y </w:t>
      </w:r>
      <w:r w:rsidR="002F4EDC">
        <w:t>ont été maintenus</w:t>
      </w:r>
      <w:r w:rsidR="0096245A">
        <w:t xml:space="preserve">. </w:t>
      </w:r>
    </w:p>
    <w:p w14:paraId="079CD8A7" w14:textId="27AC3223" w:rsidR="004354C3" w:rsidRDefault="0096245A" w:rsidP="00865610">
      <w:pPr>
        <w:jc w:val="both"/>
      </w:pPr>
      <w:r>
        <w:t xml:space="preserve">A ces chiffres </w:t>
      </w:r>
      <w:r w:rsidR="00CC401C">
        <w:t>s’ajoutent</w:t>
      </w:r>
      <w:r>
        <w:t xml:space="preserve"> les nombreux </w:t>
      </w:r>
      <w:r w:rsidR="0089000D">
        <w:t xml:space="preserve">mineurs </w:t>
      </w:r>
      <w:r w:rsidR="00CC401C">
        <w:t xml:space="preserve">non accompagnés </w:t>
      </w:r>
      <w:r w:rsidR="00C617E2">
        <w:t xml:space="preserve">interpellés et placés </w:t>
      </w:r>
      <w:r w:rsidR="00D575C8">
        <w:t>en rétention en tant qu’adultes en raison de défauts dans la reconnaissance de leur minorité et leur prise en charge</w:t>
      </w:r>
      <w:r w:rsidR="0052195C">
        <w:t xml:space="preserve">. </w:t>
      </w:r>
      <w:r w:rsidR="009D0595" w:rsidRPr="00865610">
        <w:t xml:space="preserve">C’est l’enfermement des enfants </w:t>
      </w:r>
      <w:r w:rsidR="00DE7E1D" w:rsidRPr="00865610">
        <w:t xml:space="preserve">sous </w:t>
      </w:r>
      <w:r w:rsidR="009D0595" w:rsidRPr="00865610">
        <w:t>toutes ses formes qu’il faut interdire</w:t>
      </w:r>
      <w:r w:rsidR="00526EE4" w:rsidRPr="00865610">
        <w:t> : en France, en outre-mer, en rétention ou en zone d’</w:t>
      </w:r>
      <w:r w:rsidR="001226C5" w:rsidRPr="00865610">
        <w:t xml:space="preserve">attente, pour les enfants isolés ou en famille. </w:t>
      </w:r>
    </w:p>
    <w:p w14:paraId="4DE3DCEE" w14:textId="4FDEBA5E" w:rsidR="000A0475" w:rsidRPr="00845C4D" w:rsidRDefault="007D416C" w:rsidP="00865610">
      <w:pPr>
        <w:jc w:val="both"/>
        <w:rPr>
          <w:b/>
          <w:sz w:val="24"/>
        </w:rPr>
      </w:pPr>
      <w:r w:rsidRPr="00A62B31">
        <w:rPr>
          <w:b/>
          <w:sz w:val="24"/>
        </w:rPr>
        <w:t>L</w:t>
      </w:r>
      <w:r w:rsidR="00D7087D" w:rsidRPr="00A62B31">
        <w:rPr>
          <w:b/>
          <w:sz w:val="24"/>
        </w:rPr>
        <w:t xml:space="preserve">es alternatives à la rétention ne doivent </w:t>
      </w:r>
      <w:r w:rsidR="00813FA7" w:rsidRPr="00A62B31">
        <w:rPr>
          <w:b/>
          <w:sz w:val="24"/>
        </w:rPr>
        <w:t>ni</w:t>
      </w:r>
      <w:r w:rsidR="00D7087D" w:rsidRPr="00A62B31">
        <w:rPr>
          <w:b/>
          <w:sz w:val="24"/>
        </w:rPr>
        <w:t xml:space="preserve"> être une autre manière d’enfermer</w:t>
      </w:r>
      <w:r w:rsidR="00F54D1E" w:rsidRPr="00A62B31">
        <w:rPr>
          <w:b/>
          <w:sz w:val="24"/>
        </w:rPr>
        <w:t xml:space="preserve"> </w:t>
      </w:r>
      <w:r w:rsidR="00813FA7" w:rsidRPr="00A62B31">
        <w:rPr>
          <w:b/>
          <w:sz w:val="24"/>
        </w:rPr>
        <w:t xml:space="preserve">ni conduire à la séparation des </w:t>
      </w:r>
      <w:r w:rsidR="00F54D1E" w:rsidRPr="00A62B31">
        <w:rPr>
          <w:b/>
          <w:sz w:val="24"/>
        </w:rPr>
        <w:t>familles</w:t>
      </w:r>
      <w:r w:rsidR="00D7087D" w:rsidRPr="00A62B31">
        <w:rPr>
          <w:b/>
          <w:sz w:val="24"/>
        </w:rPr>
        <w:t xml:space="preserve">. </w:t>
      </w:r>
    </w:p>
    <w:p w14:paraId="399F65BC" w14:textId="3413FC4E" w:rsidR="000A0475" w:rsidRPr="009537B2" w:rsidRDefault="000A0475" w:rsidP="00865610">
      <w:pPr>
        <w:jc w:val="both"/>
      </w:pPr>
      <w:r>
        <w:t xml:space="preserve">Il existe </w:t>
      </w:r>
      <w:r w:rsidR="00C41965">
        <w:t xml:space="preserve">de multiples </w:t>
      </w:r>
      <w:r>
        <w:t>alternative</w:t>
      </w:r>
      <w:r w:rsidR="00C41965">
        <w:t>s</w:t>
      </w:r>
      <w:r>
        <w:t xml:space="preserve"> à la rétention. Toutes ont en commun la nécessité de devoir être individualisées pour prendre en compte chaque situation : parcours migratoire, présence d’autres membres de la famille en France, situation au regard de l’emploi etc. </w:t>
      </w:r>
      <w:r w:rsidR="00F23BC4">
        <w:rPr>
          <w:rFonts w:cstheme="minorHAnsi"/>
        </w:rPr>
        <w:t>T</w:t>
      </w:r>
      <w:r w:rsidR="00F23BC4" w:rsidRPr="00865610">
        <w:rPr>
          <w:rFonts w:cstheme="minorHAnsi"/>
        </w:rPr>
        <w:t xml:space="preserve">outes les restrictions à la liberté </w:t>
      </w:r>
      <w:r w:rsidR="00F23BC4" w:rsidRPr="00865610">
        <w:rPr>
          <w:rFonts w:cstheme="minorHAnsi"/>
        </w:rPr>
        <w:lastRenderedPageBreak/>
        <w:t>d’une personne doivent être conformes aux principes de légalité, de proportionnalité et de non-discrimination.</w:t>
      </w:r>
      <w:r w:rsidR="00F23BC4">
        <w:rPr>
          <w:rFonts w:cstheme="minorHAnsi"/>
        </w:rPr>
        <w:t xml:space="preserve"> </w:t>
      </w:r>
    </w:p>
    <w:p w14:paraId="53D0D8AA" w14:textId="515A7FE2" w:rsidR="00173EA5" w:rsidRDefault="00173EA5" w:rsidP="00865610">
      <w:pPr>
        <w:jc w:val="both"/>
      </w:pPr>
      <w:r>
        <w:t>L</w:t>
      </w:r>
      <w:r w:rsidRPr="00C5650C">
        <w:t>’assignation à résidence</w:t>
      </w:r>
      <w:r>
        <w:t xml:space="preserve">, seule alternative utilisée en France aujourd’hui et présentée comme une mesure moins coercitive qu’un placement en rétention permettant de préserver </w:t>
      </w:r>
      <w:r w:rsidRPr="00C5650C">
        <w:t>l’unité familiale</w:t>
      </w:r>
      <w:r>
        <w:t>, n’en demeure pas moins une mesure de contrôle. Elle restreint la</w:t>
      </w:r>
      <w:r w:rsidRPr="00526EE4">
        <w:t xml:space="preserve"> liberté d’aller et venir des personnes</w:t>
      </w:r>
      <w:r>
        <w:t xml:space="preserve"> et génère une situation d’incertitude et de précarité qui a un impact non négligeable sur les enfants. L’hypothèse</w:t>
      </w:r>
      <w:r w:rsidRPr="00C5650C">
        <w:t xml:space="preserve"> d’une expulsion</w:t>
      </w:r>
      <w:r>
        <w:t xml:space="preserve"> permanente est</w:t>
      </w:r>
      <w:r w:rsidRPr="00C5650C">
        <w:t xml:space="preserve"> de nature à avoir des effets extrêmement anxiogènes</w:t>
      </w:r>
      <w:r w:rsidR="00285273">
        <w:t>.</w:t>
      </w:r>
      <w:r w:rsidRPr="00C5650C">
        <w:t xml:space="preserve"> </w:t>
      </w:r>
      <w:r>
        <w:t>L</w:t>
      </w:r>
      <w:r w:rsidRPr="00C5650C">
        <w:t xml:space="preserve">’assignation </w:t>
      </w:r>
      <w:r w:rsidRPr="00526EE4">
        <w:t xml:space="preserve">ne préserve pas </w:t>
      </w:r>
      <w:r w:rsidR="00285273">
        <w:t xml:space="preserve">non plus </w:t>
      </w:r>
      <w:r w:rsidRPr="00526EE4">
        <w:t>les enfants du risque d’être confrontés à des év</w:t>
      </w:r>
      <w:r w:rsidR="00C41965">
        <w:t>é</w:t>
      </w:r>
      <w:r w:rsidRPr="00526EE4">
        <w:t>nements traumatisants</w:t>
      </w:r>
      <w:r w:rsidRPr="00C5650C">
        <w:t xml:space="preserve"> y compris parfois à la violence des interpellations et à celle de l’embarquement </w:t>
      </w:r>
      <w:r>
        <w:t xml:space="preserve">sous contrainte </w:t>
      </w:r>
      <w:r w:rsidRPr="00C5650C">
        <w:t xml:space="preserve">de leurs parents. </w:t>
      </w:r>
      <w:r>
        <w:t>Certains arrêtés vont jusqu’à imposer aux parents assignés à résidence de se rendre avec leurs enfants au commissariat pour pointer, parfois plusieurs fois par semaine et sans prise en compte des horaires scolaires.</w:t>
      </w:r>
      <w:r w:rsidRPr="00173EA5">
        <w:t xml:space="preserve"> </w:t>
      </w:r>
    </w:p>
    <w:p w14:paraId="4917B239" w14:textId="3C7688DE" w:rsidR="00173EA5" w:rsidRDefault="00173EA5" w:rsidP="00865610">
      <w:pPr>
        <w:jc w:val="both"/>
      </w:pPr>
      <w:r>
        <w:t>Les associations observent également avec inquiétude de nouvelles pratiques préfectorales : les parents sont contraints, av</w:t>
      </w:r>
      <w:r w:rsidR="00C41965">
        <w:t>ant</w:t>
      </w:r>
      <w:r>
        <w:t xml:space="preserve"> d’être conduits en rétention, de confier leur enfant à un tiers ou à l’Aide sociale à l’enfance. Dans plusieurs cas, l’un des parents a été expulsé sans son enfant. </w:t>
      </w:r>
    </w:p>
    <w:p w14:paraId="065163AD" w14:textId="0B6AD4CB" w:rsidR="00581567" w:rsidRDefault="00581567" w:rsidP="00865610">
      <w:pPr>
        <w:jc w:val="both"/>
      </w:pPr>
      <w:r>
        <w:t>Le projet de loi</w:t>
      </w:r>
      <w:r w:rsidR="00E12EAE">
        <w:t xml:space="preserve"> « Asile et immigration » </w:t>
      </w:r>
      <w:r>
        <w:t xml:space="preserve"> a été un rendez-vous manqué pour mettre enfin un terme à l’</w:t>
      </w:r>
      <w:r w:rsidR="002262D5">
        <w:t>enfermement des enfants.</w:t>
      </w:r>
      <w:r>
        <w:t xml:space="preserve"> </w:t>
      </w:r>
      <w:r w:rsidR="002262D5">
        <w:t>A</w:t>
      </w:r>
      <w:r w:rsidR="00303243">
        <w:t xml:space="preserve"> l’approche de la Journée internationale des droits de l’enfant</w:t>
      </w:r>
      <w:r w:rsidR="009537B2">
        <w:t xml:space="preserve">, Mesdames et Messieurs les </w:t>
      </w:r>
      <w:proofErr w:type="spellStart"/>
      <w:r w:rsidR="009537B2">
        <w:t>député</w:t>
      </w:r>
      <w:r w:rsidR="00471660">
        <w:t>·e·</w:t>
      </w:r>
      <w:r w:rsidR="009537B2">
        <w:t>s</w:t>
      </w:r>
      <w:proofErr w:type="spellEnd"/>
      <w:r w:rsidR="009537B2">
        <w:t xml:space="preserve">, </w:t>
      </w:r>
      <w:r>
        <w:t xml:space="preserve">il est </w:t>
      </w:r>
      <w:r w:rsidR="00303243">
        <w:t>encore</w:t>
      </w:r>
      <w:r>
        <w:t xml:space="preserve"> temps de vous mobiliser</w:t>
      </w:r>
      <w:r w:rsidR="009537B2">
        <w:t xml:space="preserve">. </w:t>
      </w:r>
      <w:r>
        <w:t xml:space="preserve"> </w:t>
      </w:r>
    </w:p>
    <w:p w14:paraId="761B1BD9" w14:textId="77777777" w:rsidR="00B70D20" w:rsidRDefault="00B70D20" w:rsidP="00865610">
      <w:pPr>
        <w:jc w:val="both"/>
      </w:pPr>
    </w:p>
    <w:p w14:paraId="794D1583" w14:textId="34A35A2A" w:rsidR="00DF087E" w:rsidRPr="00DF087E" w:rsidRDefault="00154973" w:rsidP="00865610">
      <w:pPr>
        <w:jc w:val="both"/>
      </w:pPr>
      <w:r>
        <w:rPr>
          <w:b/>
        </w:rPr>
        <w:t>Associations s</w:t>
      </w:r>
      <w:r w:rsidR="00B70D20" w:rsidRPr="00DB485D">
        <w:rPr>
          <w:b/>
        </w:rPr>
        <w:t>ignataires</w:t>
      </w:r>
      <w:r>
        <w:rPr>
          <w:b/>
        </w:rPr>
        <w:t xml:space="preserve"> de cet appel</w:t>
      </w:r>
      <w:r w:rsidR="00B70D20" w:rsidRPr="00DB485D">
        <w:rPr>
          <w:b/>
        </w:rPr>
        <w:t xml:space="preserve"> : </w:t>
      </w:r>
      <w:r w:rsidR="00B70D20" w:rsidRPr="00DF087E">
        <w:t>Action des Chrétiens pour l</w:t>
      </w:r>
      <w:r>
        <w:t xml:space="preserve">’Abolition de la Torture (ACAT), Amnesty International France, </w:t>
      </w:r>
      <w:r w:rsidR="00B70D20" w:rsidRPr="00DF087E">
        <w:t>Association Nationale d’Assistance aux Fronti</w:t>
      </w:r>
      <w:r>
        <w:t>ères pour les Etrangers (ANAFE), ASSFAM groupe SOS-Solidarité, L</w:t>
      </w:r>
      <w:r w:rsidR="00B70D20" w:rsidRPr="00DF087E">
        <w:t xml:space="preserve">a </w:t>
      </w:r>
      <w:proofErr w:type="spellStart"/>
      <w:r w:rsidR="00B70D20" w:rsidRPr="00DF087E">
        <w:t>Cimade</w:t>
      </w:r>
      <w:proofErr w:type="spellEnd"/>
      <w:r>
        <w:t xml:space="preserve">, </w:t>
      </w:r>
      <w:r w:rsidR="00B70D20" w:rsidRPr="00DF087E">
        <w:t>Clowns Sans Frontières</w:t>
      </w:r>
      <w:r>
        <w:t xml:space="preserve">, </w:t>
      </w:r>
      <w:r>
        <w:rPr>
          <w:rFonts w:ascii="Calibri" w:hAnsi="Calibri" w:cs="Calibri"/>
        </w:rPr>
        <w:t xml:space="preserve">Droits d’Urgence, </w:t>
      </w:r>
      <w:r w:rsidR="00B70D20" w:rsidRPr="00DF087E">
        <w:t>France Terre D’Asile</w:t>
      </w:r>
      <w:r>
        <w:t xml:space="preserve">, Hors La Rue, </w:t>
      </w:r>
      <w:r w:rsidR="00B70D20" w:rsidRPr="00DF087E">
        <w:t>Li</w:t>
      </w:r>
      <w:r>
        <w:t xml:space="preserve">gue des Droits de l’Homme (LDH), </w:t>
      </w:r>
      <w:r w:rsidR="00B70D20" w:rsidRPr="00DF087E">
        <w:t>Mouvement contre le Racisme et pour l’Amitié entre les Peuples (MRAP)</w:t>
      </w:r>
      <w:r>
        <w:t xml:space="preserve">, </w:t>
      </w:r>
      <w:r w:rsidR="00FA6FC1">
        <w:t xml:space="preserve">Centre </w:t>
      </w:r>
      <w:r>
        <w:t xml:space="preserve">Primo-Lévi, </w:t>
      </w:r>
      <w:r w:rsidR="00DB485D" w:rsidRPr="00DF087E">
        <w:t>Réseau Education Sans Frontières (RESF)</w:t>
      </w:r>
      <w:r>
        <w:t>, Synd</w:t>
      </w:r>
      <w:r w:rsidR="00B70D20" w:rsidRPr="00DF087E">
        <w:t>icat National des Médecins de PMI (SNMPMI)</w:t>
      </w:r>
      <w:r>
        <w:t xml:space="preserve">, </w:t>
      </w:r>
      <w:r w:rsidR="003B6780">
        <w:t>Syndicats des avocats de France, UNICEF-France.</w:t>
      </w:r>
    </w:p>
    <w:p w14:paraId="12397BDF" w14:textId="77777777" w:rsidR="009B015B" w:rsidRDefault="009B015B" w:rsidP="00DB485D">
      <w:pPr>
        <w:jc w:val="center"/>
      </w:pPr>
    </w:p>
    <w:p w14:paraId="01449F27" w14:textId="1FDE4603" w:rsidR="00DB485D" w:rsidRDefault="00DB485D" w:rsidP="00DB485D">
      <w:pPr>
        <w:pStyle w:val="En-tte"/>
        <w:jc w:val="center"/>
      </w:pPr>
    </w:p>
    <w:sectPr w:rsidR="00DB485D" w:rsidSect="005834F2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2F5BE" w14:textId="77777777" w:rsidR="001628FF" w:rsidRDefault="001628FF" w:rsidP="00C85AA1">
      <w:pPr>
        <w:spacing w:after="0" w:line="240" w:lineRule="auto"/>
      </w:pPr>
      <w:r>
        <w:separator/>
      </w:r>
    </w:p>
  </w:endnote>
  <w:endnote w:type="continuationSeparator" w:id="0">
    <w:p w14:paraId="40B3C867" w14:textId="77777777" w:rsidR="001628FF" w:rsidRDefault="001628FF" w:rsidP="00C85AA1">
      <w:pPr>
        <w:spacing w:after="0" w:line="240" w:lineRule="auto"/>
      </w:pPr>
      <w:r>
        <w:continuationSeparator/>
      </w:r>
    </w:p>
  </w:endnote>
  <w:endnote w:type="continuationNotice" w:id="1">
    <w:p w14:paraId="66344BF5" w14:textId="77777777" w:rsidR="001628FF" w:rsidRDefault="00162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C6F03" w14:textId="77777777" w:rsidR="001628FF" w:rsidRDefault="001628FF" w:rsidP="00C85AA1">
      <w:pPr>
        <w:spacing w:after="0" w:line="240" w:lineRule="auto"/>
      </w:pPr>
      <w:r>
        <w:separator/>
      </w:r>
    </w:p>
  </w:footnote>
  <w:footnote w:type="continuationSeparator" w:id="0">
    <w:p w14:paraId="7AE68693" w14:textId="77777777" w:rsidR="001628FF" w:rsidRDefault="001628FF" w:rsidP="00C85AA1">
      <w:pPr>
        <w:spacing w:after="0" w:line="240" w:lineRule="auto"/>
      </w:pPr>
      <w:r>
        <w:continuationSeparator/>
      </w:r>
    </w:p>
  </w:footnote>
  <w:footnote w:type="continuationNotice" w:id="1">
    <w:p w14:paraId="5267BD67" w14:textId="77777777" w:rsidR="001628FF" w:rsidRDefault="001628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B8F3B" w14:textId="01B026EB" w:rsidR="00B70D20" w:rsidRDefault="00B70D20" w:rsidP="005834F2">
    <w:pPr>
      <w:pStyle w:val="En-tte"/>
      <w:jc w:val="center"/>
    </w:pPr>
  </w:p>
  <w:p w14:paraId="7570E115" w14:textId="77777777" w:rsidR="005834F2" w:rsidRDefault="005834F2" w:rsidP="005834F2">
    <w:pPr>
      <w:pStyle w:val="En-tte"/>
      <w:jc w:val="center"/>
    </w:pPr>
  </w:p>
  <w:p w14:paraId="4F7C3D38" w14:textId="77777777" w:rsidR="005834F2" w:rsidRDefault="005834F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3A68"/>
    <w:multiLevelType w:val="hybridMultilevel"/>
    <w:tmpl w:val="B7BC3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69EC"/>
    <w:multiLevelType w:val="hybridMultilevel"/>
    <w:tmpl w:val="FB56CCDA"/>
    <w:lvl w:ilvl="0" w:tplc="270A088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A1EB9"/>
    <w:multiLevelType w:val="hybridMultilevel"/>
    <w:tmpl w:val="9C247626"/>
    <w:lvl w:ilvl="0" w:tplc="77989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D7EE4"/>
    <w:multiLevelType w:val="hybridMultilevel"/>
    <w:tmpl w:val="FA04FEC0"/>
    <w:lvl w:ilvl="0" w:tplc="AE2C4E5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D2F35"/>
    <w:multiLevelType w:val="hybridMultilevel"/>
    <w:tmpl w:val="D2D82D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044A5"/>
    <w:multiLevelType w:val="hybridMultilevel"/>
    <w:tmpl w:val="DAE04822"/>
    <w:lvl w:ilvl="0" w:tplc="4CC20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15D99"/>
    <w:multiLevelType w:val="hybridMultilevel"/>
    <w:tmpl w:val="2856B8CC"/>
    <w:lvl w:ilvl="0" w:tplc="30C8D53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18"/>
    <w:rsid w:val="00011E0A"/>
    <w:rsid w:val="000136E5"/>
    <w:rsid w:val="000211A8"/>
    <w:rsid w:val="000367C6"/>
    <w:rsid w:val="00070088"/>
    <w:rsid w:val="000916AE"/>
    <w:rsid w:val="000A0475"/>
    <w:rsid w:val="000B0427"/>
    <w:rsid w:val="000C3DCB"/>
    <w:rsid w:val="000D5B73"/>
    <w:rsid w:val="00102B59"/>
    <w:rsid w:val="00104BC3"/>
    <w:rsid w:val="00111EBF"/>
    <w:rsid w:val="00114EAA"/>
    <w:rsid w:val="001226C5"/>
    <w:rsid w:val="00126DE4"/>
    <w:rsid w:val="001328C6"/>
    <w:rsid w:val="00136008"/>
    <w:rsid w:val="00144D54"/>
    <w:rsid w:val="00154973"/>
    <w:rsid w:val="001628FF"/>
    <w:rsid w:val="00173EA5"/>
    <w:rsid w:val="001902C6"/>
    <w:rsid w:val="001A240F"/>
    <w:rsid w:val="001B24C6"/>
    <w:rsid w:val="002262D5"/>
    <w:rsid w:val="00247118"/>
    <w:rsid w:val="00261F8A"/>
    <w:rsid w:val="00265E98"/>
    <w:rsid w:val="00275F91"/>
    <w:rsid w:val="0028095D"/>
    <w:rsid w:val="00285273"/>
    <w:rsid w:val="00290E5C"/>
    <w:rsid w:val="002F4EDC"/>
    <w:rsid w:val="00301EFE"/>
    <w:rsid w:val="00303243"/>
    <w:rsid w:val="003B133F"/>
    <w:rsid w:val="003B6780"/>
    <w:rsid w:val="00414185"/>
    <w:rsid w:val="004354C3"/>
    <w:rsid w:val="004576CC"/>
    <w:rsid w:val="004612FB"/>
    <w:rsid w:val="00471660"/>
    <w:rsid w:val="004A3EF5"/>
    <w:rsid w:val="004C37AC"/>
    <w:rsid w:val="004E2642"/>
    <w:rsid w:val="00512398"/>
    <w:rsid w:val="0052195C"/>
    <w:rsid w:val="00526EE4"/>
    <w:rsid w:val="00551C34"/>
    <w:rsid w:val="00565595"/>
    <w:rsid w:val="00567AC7"/>
    <w:rsid w:val="00581567"/>
    <w:rsid w:val="005834F2"/>
    <w:rsid w:val="005B7A20"/>
    <w:rsid w:val="005D71D7"/>
    <w:rsid w:val="005E7427"/>
    <w:rsid w:val="005F61E3"/>
    <w:rsid w:val="00621356"/>
    <w:rsid w:val="00655427"/>
    <w:rsid w:val="006812D8"/>
    <w:rsid w:val="00726F8C"/>
    <w:rsid w:val="0077255E"/>
    <w:rsid w:val="007910C0"/>
    <w:rsid w:val="007D2CD0"/>
    <w:rsid w:val="007D416C"/>
    <w:rsid w:val="007D6F37"/>
    <w:rsid w:val="007F3FF8"/>
    <w:rsid w:val="008074AC"/>
    <w:rsid w:val="00813FA7"/>
    <w:rsid w:val="00845C4D"/>
    <w:rsid w:val="00865610"/>
    <w:rsid w:val="0087020D"/>
    <w:rsid w:val="0089000D"/>
    <w:rsid w:val="008B2283"/>
    <w:rsid w:val="008E05B4"/>
    <w:rsid w:val="008E0B7E"/>
    <w:rsid w:val="008E37DD"/>
    <w:rsid w:val="00937924"/>
    <w:rsid w:val="009537B2"/>
    <w:rsid w:val="0096245A"/>
    <w:rsid w:val="00971988"/>
    <w:rsid w:val="00992455"/>
    <w:rsid w:val="009B015B"/>
    <w:rsid w:val="009C144D"/>
    <w:rsid w:val="009D0595"/>
    <w:rsid w:val="00A17AEF"/>
    <w:rsid w:val="00A436E7"/>
    <w:rsid w:val="00A5209D"/>
    <w:rsid w:val="00A62B31"/>
    <w:rsid w:val="00A8655E"/>
    <w:rsid w:val="00AA5870"/>
    <w:rsid w:val="00AB7747"/>
    <w:rsid w:val="00B42AB2"/>
    <w:rsid w:val="00B70D20"/>
    <w:rsid w:val="00B9076A"/>
    <w:rsid w:val="00B94BE4"/>
    <w:rsid w:val="00BA6777"/>
    <w:rsid w:val="00BD4C7A"/>
    <w:rsid w:val="00BE2E47"/>
    <w:rsid w:val="00BE604E"/>
    <w:rsid w:val="00BF6242"/>
    <w:rsid w:val="00C403CE"/>
    <w:rsid w:val="00C41965"/>
    <w:rsid w:val="00C51402"/>
    <w:rsid w:val="00C617E2"/>
    <w:rsid w:val="00C85AA1"/>
    <w:rsid w:val="00CC401C"/>
    <w:rsid w:val="00CF2D81"/>
    <w:rsid w:val="00D000A0"/>
    <w:rsid w:val="00D27E89"/>
    <w:rsid w:val="00D36B8B"/>
    <w:rsid w:val="00D410D1"/>
    <w:rsid w:val="00D41CB3"/>
    <w:rsid w:val="00D4699E"/>
    <w:rsid w:val="00D575C8"/>
    <w:rsid w:val="00D7087D"/>
    <w:rsid w:val="00D90B8B"/>
    <w:rsid w:val="00DB231D"/>
    <w:rsid w:val="00DB3949"/>
    <w:rsid w:val="00DB39DF"/>
    <w:rsid w:val="00DB485D"/>
    <w:rsid w:val="00DC3479"/>
    <w:rsid w:val="00DE0EAD"/>
    <w:rsid w:val="00DE617A"/>
    <w:rsid w:val="00DE7E1D"/>
    <w:rsid w:val="00DF087E"/>
    <w:rsid w:val="00E066D9"/>
    <w:rsid w:val="00E12EAE"/>
    <w:rsid w:val="00E447D8"/>
    <w:rsid w:val="00E60EB3"/>
    <w:rsid w:val="00E66CFA"/>
    <w:rsid w:val="00E67419"/>
    <w:rsid w:val="00EA7200"/>
    <w:rsid w:val="00EB2D33"/>
    <w:rsid w:val="00ED4FB5"/>
    <w:rsid w:val="00F01C85"/>
    <w:rsid w:val="00F23BC4"/>
    <w:rsid w:val="00F35D6E"/>
    <w:rsid w:val="00F54D1E"/>
    <w:rsid w:val="00F574BB"/>
    <w:rsid w:val="00F8552C"/>
    <w:rsid w:val="00F914F8"/>
    <w:rsid w:val="00F95B16"/>
    <w:rsid w:val="00FA6FC1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D9EBE5"/>
  <w15:docId w15:val="{25DF1036-261A-4871-8500-189D3DFC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23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231D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D4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41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41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41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416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16C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5AA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5AA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5AA1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D575C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4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5C4D"/>
  </w:style>
  <w:style w:type="paragraph" w:styleId="Pieddepage">
    <w:name w:val="footer"/>
    <w:basedOn w:val="Normal"/>
    <w:link w:val="PieddepageCar"/>
    <w:uiPriority w:val="99"/>
    <w:unhideWhenUsed/>
    <w:rsid w:val="0084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5C4D"/>
  </w:style>
  <w:style w:type="paragraph" w:styleId="Rvision">
    <w:name w:val="Revision"/>
    <w:hidden/>
    <w:uiPriority w:val="99"/>
    <w:semiHidden/>
    <w:rsid w:val="00845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154F4-3784-468A-B4D9-7EC66BDC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Amnesty Internationnal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BAILLEUL Corentin</dc:creator>
  <cp:lastModifiedBy>Louise Carr 8657</cp:lastModifiedBy>
  <cp:revision>4</cp:revision>
  <cp:lastPrinted>2018-11-06T09:55:00Z</cp:lastPrinted>
  <dcterms:created xsi:type="dcterms:W3CDTF">2018-11-13T13:03:00Z</dcterms:created>
  <dcterms:modified xsi:type="dcterms:W3CDTF">2018-11-15T10:24:00Z</dcterms:modified>
</cp:coreProperties>
</file>